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F2" w:rsidRPr="00371E47" w:rsidRDefault="000402F2" w:rsidP="000402F2">
      <w:pPr>
        <w:pStyle w:val="Bezproreda"/>
        <w:rPr>
          <w:rFonts w:ascii="Calibri Light" w:hAnsi="Calibri Light"/>
        </w:rPr>
      </w:pPr>
      <w:r w:rsidRPr="00371E47">
        <w:rPr>
          <w:rFonts w:ascii="Calibri Light" w:hAnsi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14DC" wp14:editId="59C43A53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245"/>
                <wp:effectExtent l="0" t="0" r="11430" b="2095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8172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642.6pt;height:64.3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371E47">
        <w:rPr>
          <w:rFonts w:ascii="Calibri Light" w:hAnsi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E6C66" wp14:editId="5691749F">
                <wp:simplePos x="0" y="0"/>
                <wp:positionH relativeFrom="page">
                  <wp:posOffset>312423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-21.05pt;width:7.15pt;height:8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371E47">
        <w:rPr>
          <w:rFonts w:ascii="Calibri Light" w:hAnsi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3E35C" wp14:editId="52A613F7">
                <wp:simplePos x="0" y="0"/>
                <wp:positionH relativeFrom="page">
                  <wp:posOffset>7331714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77.3pt;margin-top:-21.05pt;width:7.15pt;height:88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371E47">
        <w:rPr>
          <w:rFonts w:ascii="Calibri Light" w:hAnsi="Calibri Ligh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8D8E0" wp14:editId="1384E3AB">
                <wp:simplePos x="0" y="0"/>
                <wp:positionH relativeFrom="page">
                  <wp:posOffset>-189225</wp:posOffset>
                </wp:positionH>
                <wp:positionV relativeFrom="page">
                  <wp:posOffset>0</wp:posOffset>
                </wp:positionV>
                <wp:extent cx="7937504" cy="323853"/>
                <wp:effectExtent l="0" t="0" r="25396" b="19047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4" cy="32385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9pt;margin-top:0;width:625pt;height:25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</w:p>
    <w:p w:rsidR="000402F2" w:rsidRPr="00371E47" w:rsidRDefault="000402F2" w:rsidP="000402F2">
      <w:pPr>
        <w:rPr>
          <w:rFonts w:ascii="Calibri Light" w:hAnsi="Calibri Light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640"/>
      </w:tblGrid>
      <w:tr w:rsidR="000402F2" w:rsidRPr="00371E47" w:rsidTr="000402F2"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F2" w:rsidRPr="00371E47" w:rsidRDefault="000402F2" w:rsidP="000402F2">
            <w:pPr>
              <w:spacing w:after="0"/>
              <w:jc w:val="both"/>
              <w:rPr>
                <w:rFonts w:ascii="Calibri Light" w:hAnsi="Calibri Light"/>
              </w:rPr>
            </w:pPr>
            <w:r w:rsidRPr="00371E47">
              <w:rPr>
                <w:rFonts w:ascii="Calibri Light" w:eastAsia="Batang" w:hAnsi="Calibri Light"/>
                <w:noProof/>
                <w:lang w:eastAsia="hr-HR"/>
              </w:rPr>
              <w:drawing>
                <wp:inline distT="0" distB="0" distL="0" distR="0" wp14:anchorId="4D3DB8DB" wp14:editId="53E9790E">
                  <wp:extent cx="732150" cy="1075050"/>
                  <wp:effectExtent l="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0" cy="107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F2" w:rsidRPr="00371E47" w:rsidRDefault="000402F2" w:rsidP="000402F2">
            <w:pPr>
              <w:spacing w:after="0"/>
              <w:jc w:val="center"/>
              <w:rPr>
                <w:rFonts w:ascii="Calibri Light" w:hAnsi="Calibri Light"/>
              </w:rPr>
            </w:pPr>
            <w:r w:rsidRPr="00371E47">
              <w:rPr>
                <w:rFonts w:ascii="Calibri Light" w:eastAsia="Batang" w:hAnsi="Calibri Light"/>
                <w:spacing w:val="50"/>
                <w:sz w:val="38"/>
              </w:rPr>
              <w:t>UPRAVA ZA CESTE</w:t>
            </w:r>
          </w:p>
          <w:p w:rsidR="000402F2" w:rsidRPr="00371E47" w:rsidRDefault="000402F2" w:rsidP="000402F2">
            <w:pPr>
              <w:spacing w:after="0"/>
              <w:jc w:val="center"/>
              <w:rPr>
                <w:rFonts w:ascii="Calibri Light" w:hAnsi="Calibri Light"/>
              </w:rPr>
            </w:pPr>
            <w:r w:rsidRPr="00371E47">
              <w:rPr>
                <w:rFonts w:ascii="Calibri Light" w:eastAsia="Batang" w:hAnsi="Calibri Light"/>
                <w:b/>
              </w:rPr>
              <w:t>VUKOVARSKO-SRIJEMSKE ŽUPANIJE</w:t>
            </w:r>
          </w:p>
          <w:p w:rsidR="000402F2" w:rsidRPr="00371E47" w:rsidRDefault="000402F2" w:rsidP="000402F2">
            <w:pPr>
              <w:spacing w:after="0"/>
              <w:jc w:val="center"/>
              <w:rPr>
                <w:rFonts w:ascii="Calibri Light" w:eastAsia="Batang" w:hAnsi="Calibri Light"/>
              </w:rPr>
            </w:pPr>
            <w:r w:rsidRPr="00371E47">
              <w:rPr>
                <w:rFonts w:ascii="Calibri Light" w:eastAsia="Batang" w:hAnsi="Calibri Light"/>
              </w:rPr>
              <w:t xml:space="preserve">VINKOVCI, </w:t>
            </w:r>
            <w:proofErr w:type="spellStart"/>
            <w:r w:rsidRPr="00371E47">
              <w:rPr>
                <w:rFonts w:ascii="Calibri Light" w:eastAsia="Batang" w:hAnsi="Calibri Light"/>
              </w:rPr>
              <w:t>J.Kozarca</w:t>
            </w:r>
            <w:proofErr w:type="spellEnd"/>
            <w:r w:rsidRPr="00371E47">
              <w:rPr>
                <w:rFonts w:ascii="Calibri Light" w:eastAsia="Batang" w:hAnsi="Calibri Light"/>
              </w:rPr>
              <w:t xml:space="preserve"> 10, </w:t>
            </w:r>
            <w:proofErr w:type="spellStart"/>
            <w:r w:rsidRPr="00371E47">
              <w:rPr>
                <w:rFonts w:ascii="Calibri Light" w:eastAsia="Batang" w:hAnsi="Calibri Light"/>
              </w:rPr>
              <w:t>Tel</w:t>
            </w:r>
            <w:proofErr w:type="spellEnd"/>
            <w:r w:rsidRPr="00371E47">
              <w:rPr>
                <w:rFonts w:ascii="Calibri Light" w:eastAsia="Batang" w:hAnsi="Calibri Light"/>
              </w:rPr>
              <w:t xml:space="preserve">: 032/331-044, 331-007 </w:t>
            </w:r>
            <w:proofErr w:type="spellStart"/>
            <w:r w:rsidRPr="00371E47">
              <w:rPr>
                <w:rFonts w:ascii="Calibri Light" w:eastAsia="Batang" w:hAnsi="Calibri Light"/>
              </w:rPr>
              <w:t>Tel</w:t>
            </w:r>
            <w:proofErr w:type="spellEnd"/>
            <w:r w:rsidRPr="00371E47">
              <w:rPr>
                <w:rFonts w:ascii="Calibri Light" w:eastAsia="Batang" w:hAnsi="Calibri Light"/>
              </w:rPr>
              <w:t>/</w:t>
            </w:r>
            <w:proofErr w:type="spellStart"/>
            <w:r w:rsidRPr="00371E47">
              <w:rPr>
                <w:rFonts w:ascii="Calibri Light" w:eastAsia="Batang" w:hAnsi="Calibri Light"/>
              </w:rPr>
              <w:t>Fax</w:t>
            </w:r>
            <w:proofErr w:type="spellEnd"/>
            <w:r w:rsidRPr="00371E47">
              <w:rPr>
                <w:rFonts w:ascii="Calibri Light" w:eastAsia="Batang" w:hAnsi="Calibri Light"/>
              </w:rPr>
              <w:t>:032/332-454</w:t>
            </w:r>
          </w:p>
          <w:p w:rsidR="000402F2" w:rsidRPr="00371E47" w:rsidRDefault="00322972" w:rsidP="000402F2">
            <w:pPr>
              <w:spacing w:after="0"/>
              <w:jc w:val="center"/>
              <w:rPr>
                <w:rFonts w:ascii="Calibri Light" w:hAnsi="Calibri Light"/>
              </w:rPr>
            </w:pPr>
            <w:hyperlink r:id="rId9" w:history="1">
              <w:r w:rsidR="000402F2" w:rsidRPr="00371E47">
                <w:rPr>
                  <w:rStyle w:val="Hiperveza"/>
                  <w:rFonts w:ascii="Calibri Light" w:eastAsia="Batang" w:hAnsi="Calibri Light"/>
                </w:rPr>
                <w:t>www.zuc-vk.hr</w:t>
              </w:r>
            </w:hyperlink>
            <w:r w:rsidR="000402F2" w:rsidRPr="00371E47">
              <w:rPr>
                <w:rFonts w:ascii="Calibri Light" w:eastAsia="Batang" w:hAnsi="Calibri Light"/>
              </w:rPr>
              <w:t xml:space="preserve"> E-mail:zupanijska-uprava-za-ceste@vk.htnet.hr</w:t>
            </w:r>
          </w:p>
          <w:p w:rsidR="000402F2" w:rsidRPr="00371E47" w:rsidRDefault="000402F2" w:rsidP="000402F2">
            <w:pPr>
              <w:spacing w:after="0"/>
              <w:jc w:val="center"/>
              <w:rPr>
                <w:rFonts w:ascii="Calibri Light" w:eastAsia="Batang" w:hAnsi="Calibri Light"/>
              </w:rPr>
            </w:pPr>
            <w:r w:rsidRPr="00371E47">
              <w:rPr>
                <w:rFonts w:ascii="Calibri Light" w:eastAsia="Batang" w:hAnsi="Calibri Light"/>
              </w:rPr>
              <w:t>IBAN 4023400091110076239  MB: 1260626  OIB: 56828260771</w:t>
            </w:r>
          </w:p>
          <w:p w:rsidR="000402F2" w:rsidRPr="00371E47" w:rsidRDefault="000402F2" w:rsidP="000402F2">
            <w:pPr>
              <w:spacing w:after="0"/>
              <w:jc w:val="both"/>
              <w:rPr>
                <w:rFonts w:ascii="Calibri Light" w:hAnsi="Calibri Light"/>
              </w:rPr>
            </w:pP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 w:rsidRPr="00371E47">
              <w:rPr>
                <w:rFonts w:ascii="Calibri Light" w:eastAsia="Batang" w:hAnsi="Calibri Ligh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 xml:space="preserve">  </w:t>
            </w:r>
            <w:r w:rsidRPr="00371E47">
              <w:rPr>
                <w:rFonts w:ascii="Calibri Light" w:eastAsia="Kuenst480 BT" w:hAnsi="Calibri Light" w:cs="Kuenst480 BT"/>
                <w:color w:val="FFFFFF"/>
                <w:shd w:val="clear" w:color="auto" w:fill="C0C0C0"/>
              </w:rPr>
              <w:t>———</w:t>
            </w:r>
          </w:p>
        </w:tc>
      </w:tr>
    </w:tbl>
    <w:p w:rsidR="000402F2" w:rsidRPr="00E96283" w:rsidRDefault="000402F2" w:rsidP="000402F2">
      <w:pPr>
        <w:spacing w:after="0"/>
        <w:jc w:val="both"/>
        <w:rPr>
          <w:rFonts w:ascii="Calibri Light" w:hAnsi="Calibri Light"/>
        </w:rPr>
      </w:pPr>
    </w:p>
    <w:p w:rsidR="000402F2" w:rsidRPr="00E96283" w:rsidRDefault="000402F2" w:rsidP="000402F2">
      <w:pPr>
        <w:spacing w:after="0"/>
        <w:jc w:val="both"/>
        <w:rPr>
          <w:rFonts w:ascii="Calibri Light" w:hAnsi="Calibri Light"/>
        </w:rPr>
      </w:pPr>
      <w:r w:rsidRPr="00E96283">
        <w:rPr>
          <w:rFonts w:ascii="Calibri Light" w:hAnsi="Calibri Light"/>
        </w:rPr>
        <w:t>KLASA:400-0</w:t>
      </w:r>
      <w:r w:rsidR="009E6E6C">
        <w:rPr>
          <w:rFonts w:ascii="Calibri Light" w:hAnsi="Calibri Light"/>
        </w:rPr>
        <w:t>4</w:t>
      </w:r>
      <w:r w:rsidRPr="00E96283">
        <w:rPr>
          <w:rFonts w:ascii="Calibri Light" w:hAnsi="Calibri Light"/>
        </w:rPr>
        <w:t>/</w:t>
      </w:r>
      <w:r w:rsidR="009E6E6C">
        <w:rPr>
          <w:rFonts w:ascii="Calibri Light" w:hAnsi="Calibri Light"/>
        </w:rPr>
        <w:t>2</w:t>
      </w:r>
      <w:r w:rsidR="009655AC">
        <w:rPr>
          <w:rFonts w:ascii="Calibri Light" w:hAnsi="Calibri Light"/>
        </w:rPr>
        <w:t>1</w:t>
      </w:r>
      <w:r w:rsidRPr="00E96283">
        <w:rPr>
          <w:rFonts w:ascii="Calibri Light" w:hAnsi="Calibri Light"/>
        </w:rPr>
        <w:t>-01/</w:t>
      </w:r>
      <w:r w:rsidR="00A26484">
        <w:rPr>
          <w:rFonts w:ascii="Calibri Light" w:hAnsi="Calibri Light"/>
        </w:rPr>
        <w:t>3</w:t>
      </w:r>
    </w:p>
    <w:p w:rsidR="00C23993" w:rsidRPr="00E96283" w:rsidRDefault="000402F2" w:rsidP="000402F2">
      <w:pPr>
        <w:spacing w:after="0"/>
        <w:jc w:val="both"/>
        <w:rPr>
          <w:rFonts w:ascii="Calibri Light" w:hAnsi="Calibri Light"/>
        </w:rPr>
      </w:pPr>
      <w:r w:rsidRPr="00E96283">
        <w:rPr>
          <w:rFonts w:ascii="Calibri Light" w:hAnsi="Calibri Light"/>
        </w:rPr>
        <w:t>URBROJ:2188/1-06-02/1-</w:t>
      </w:r>
      <w:r w:rsidR="00C23993" w:rsidRPr="00E96283">
        <w:rPr>
          <w:rFonts w:ascii="Calibri Light" w:hAnsi="Calibri Light"/>
        </w:rPr>
        <w:t>2</w:t>
      </w:r>
      <w:r w:rsidR="009655AC">
        <w:rPr>
          <w:rFonts w:ascii="Calibri Light" w:hAnsi="Calibri Light"/>
        </w:rPr>
        <w:t>1</w:t>
      </w:r>
      <w:r w:rsidR="00C23993" w:rsidRPr="00E96283">
        <w:rPr>
          <w:rFonts w:ascii="Calibri Light" w:hAnsi="Calibri Light"/>
        </w:rPr>
        <w:t>-</w:t>
      </w:r>
      <w:r w:rsidR="00A26484">
        <w:rPr>
          <w:rFonts w:ascii="Calibri Light" w:hAnsi="Calibri Light"/>
        </w:rPr>
        <w:t>2</w:t>
      </w:r>
    </w:p>
    <w:p w:rsidR="000402F2" w:rsidRPr="00A26484" w:rsidRDefault="000402F2" w:rsidP="000402F2">
      <w:pPr>
        <w:spacing w:after="0"/>
        <w:jc w:val="both"/>
        <w:rPr>
          <w:rFonts w:ascii="Calibri Light" w:hAnsi="Calibri Light"/>
        </w:rPr>
      </w:pPr>
      <w:r w:rsidRPr="00A26484">
        <w:rPr>
          <w:rFonts w:ascii="Calibri Light" w:hAnsi="Calibri Light"/>
        </w:rPr>
        <w:t xml:space="preserve">Vinkovci, </w:t>
      </w:r>
      <w:r w:rsidR="00A26484" w:rsidRPr="00A26484">
        <w:rPr>
          <w:rFonts w:ascii="Calibri Light" w:hAnsi="Calibri Light"/>
        </w:rPr>
        <w:t>28</w:t>
      </w:r>
      <w:r w:rsidRPr="00A26484">
        <w:rPr>
          <w:rFonts w:ascii="Calibri Light" w:hAnsi="Calibri Light"/>
        </w:rPr>
        <w:t>.07. 20</w:t>
      </w:r>
      <w:r w:rsidR="00C23993" w:rsidRPr="00A26484">
        <w:rPr>
          <w:rFonts w:ascii="Calibri Light" w:hAnsi="Calibri Light"/>
        </w:rPr>
        <w:t>2</w:t>
      </w:r>
      <w:r w:rsidR="00550FBB" w:rsidRPr="00A26484">
        <w:rPr>
          <w:rFonts w:ascii="Calibri Light" w:hAnsi="Calibri Light"/>
        </w:rPr>
        <w:t>1</w:t>
      </w:r>
      <w:r w:rsidRPr="00A26484">
        <w:rPr>
          <w:rFonts w:ascii="Calibri Light" w:hAnsi="Calibri Light"/>
        </w:rPr>
        <w:t>.g.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color w:val="FF0000"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color w:val="FF0000"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 xml:space="preserve">POLUGODIŠNJI IZVJEŠTAJ </w:t>
      </w:r>
    </w:p>
    <w:p w:rsidR="000402F2" w:rsidRPr="00371E47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 xml:space="preserve">O IZVRŠENJU FINANCIJSKOG PLANA </w:t>
      </w:r>
    </w:p>
    <w:p w:rsidR="000402F2" w:rsidRPr="00371E47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 xml:space="preserve"> UPRAVE ZA CESTE</w:t>
      </w:r>
    </w:p>
    <w:p w:rsidR="000402F2" w:rsidRPr="00371E47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VUKOVARSKO – SRIJEMSKE ŽUPANIJE</w:t>
      </w:r>
    </w:p>
    <w:p w:rsidR="000402F2" w:rsidRPr="00371E47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ZA RAZDOBLJE</w:t>
      </w:r>
    </w:p>
    <w:p w:rsidR="000402F2" w:rsidRPr="00371E47" w:rsidRDefault="000402F2" w:rsidP="000402F2">
      <w:pPr>
        <w:autoSpaceDE w:val="0"/>
        <w:spacing w:after="360" w:line="240" w:lineRule="auto"/>
        <w:jc w:val="center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OD 01.01.20</w:t>
      </w:r>
      <w:r w:rsidR="00C23993">
        <w:rPr>
          <w:rFonts w:ascii="Calibri Light" w:hAnsi="Calibri Light" w:cs="Times-Bold"/>
          <w:b/>
          <w:bCs/>
          <w:sz w:val="28"/>
          <w:szCs w:val="28"/>
        </w:rPr>
        <w:t>2</w:t>
      </w:r>
      <w:r w:rsidR="009655AC">
        <w:rPr>
          <w:rFonts w:ascii="Calibri Light" w:hAnsi="Calibri Light" w:cs="Times-Bold"/>
          <w:b/>
          <w:bCs/>
          <w:sz w:val="28"/>
          <w:szCs w:val="28"/>
        </w:rPr>
        <w:t>1</w:t>
      </w:r>
      <w:r w:rsidRPr="00371E47">
        <w:rPr>
          <w:rFonts w:ascii="Calibri Light" w:hAnsi="Calibri Light" w:cs="Times-Bold"/>
          <w:b/>
          <w:bCs/>
          <w:sz w:val="28"/>
          <w:szCs w:val="28"/>
        </w:rPr>
        <w:t>. – 30.06.20</w:t>
      </w:r>
      <w:r w:rsidR="00C23993">
        <w:rPr>
          <w:rFonts w:ascii="Calibri Light" w:hAnsi="Calibri Light" w:cs="Times-Bold"/>
          <w:b/>
          <w:bCs/>
          <w:sz w:val="28"/>
          <w:szCs w:val="28"/>
        </w:rPr>
        <w:t>2</w:t>
      </w:r>
      <w:r w:rsidR="009655AC">
        <w:rPr>
          <w:rFonts w:ascii="Calibri Light" w:hAnsi="Calibri Light" w:cs="Times-Bold"/>
          <w:b/>
          <w:bCs/>
          <w:sz w:val="28"/>
          <w:szCs w:val="28"/>
        </w:rPr>
        <w:t>1</w:t>
      </w:r>
      <w:r w:rsidRPr="00371E47">
        <w:rPr>
          <w:rFonts w:ascii="Calibri Light" w:hAnsi="Calibri Light" w:cs="Times-Bold"/>
          <w:b/>
          <w:bCs/>
          <w:sz w:val="28"/>
          <w:szCs w:val="28"/>
        </w:rPr>
        <w:t>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 xml:space="preserve"> </w:t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 xml:space="preserve">        Ravnatelj:</w:t>
      </w:r>
    </w:p>
    <w:p w:rsidR="000402F2" w:rsidRPr="00371E47" w:rsidRDefault="000402F2" w:rsidP="000402F2">
      <w:pPr>
        <w:autoSpaceDE w:val="0"/>
        <w:spacing w:after="0" w:line="240" w:lineRule="auto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 xml:space="preserve">Željko Galić, </w:t>
      </w:r>
      <w:proofErr w:type="spellStart"/>
      <w:r w:rsidRPr="00371E47">
        <w:rPr>
          <w:rFonts w:ascii="Calibri Light" w:hAnsi="Calibri Light" w:cs="Times-Bold"/>
          <w:b/>
          <w:bCs/>
          <w:sz w:val="28"/>
          <w:szCs w:val="28"/>
        </w:rPr>
        <w:t>dipl.oec</w:t>
      </w:r>
      <w:proofErr w:type="spellEnd"/>
      <w:r w:rsidRPr="00371E47">
        <w:rPr>
          <w:rFonts w:ascii="Calibri Light" w:hAnsi="Calibri Light" w:cs="Times-Bold"/>
          <w:b/>
          <w:bCs/>
          <w:sz w:val="28"/>
          <w:szCs w:val="28"/>
        </w:rPr>
        <w:t>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SADRŽAJ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1. UVOD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2. IZVRŠENJE FINANCIJSKOG PLANA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>2.1.OBRAZLOŽENJE OSTVARENJA PRIHODA/PRIMITAKA I RASHODA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>2.2  OBRAZLOŽENJE ZA RAČUN FINANCIRANJA - PRIMICI/IZDACI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 xml:space="preserve">3. OPĆI DIO FINANCIJSKOG PLANA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 xml:space="preserve">3.1. RAČUN PRIHODA I RASHODA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 xml:space="preserve">3.2. RAČUN FINANCIRANJA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 xml:space="preserve">4. POSEBNI DIO FINANCIJSKOG PLANA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>4.1. IZVJEŠTAJ PO ORGANIZACIJSKOJ KLASIFIKACIJ</w:t>
      </w:r>
      <w:r w:rsidR="007D5737">
        <w:rPr>
          <w:rFonts w:ascii="Calibri Light" w:hAnsi="Calibri Light" w:cs="Times-Bold"/>
          <w:b/>
          <w:bCs/>
          <w:sz w:val="28"/>
          <w:szCs w:val="28"/>
        </w:rPr>
        <w:t>I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  <w:t>4.2. IZVJEŠTAJ PO PROGRAMSKOJ KLASIFIKACIJI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5. OBRAZLOŽENJE PREMA PROGRAMSKOJ KLASIFIKACIJI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6. CILJEVI KOJI SU OSTVARENI PROVEDBOM PROGRAMA I POKAZATELJI USPJEŠNOSTI REALIZACIJE TIH CILJEVA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>7. DODATNE INFORMACIJE O FINANCIJSKOM POLOŽAJU PRORAČUNA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b/>
          <w:sz w:val="28"/>
          <w:szCs w:val="28"/>
        </w:rPr>
      </w:pPr>
      <w:r w:rsidRPr="00371E47">
        <w:rPr>
          <w:rFonts w:ascii="Calibri Light" w:hAnsi="Calibri Light"/>
          <w:b/>
          <w:sz w:val="28"/>
          <w:szCs w:val="28"/>
        </w:rPr>
        <w:t>1. UVOD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402F2" w:rsidRPr="00C5004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C50043">
        <w:rPr>
          <w:rFonts w:ascii="Calibri Light" w:hAnsi="Calibri Light"/>
          <w:sz w:val="24"/>
          <w:szCs w:val="24"/>
        </w:rPr>
        <w:t>Financijski plan Uprave za ceste Vukovarsko – srijemske županije za 20</w:t>
      </w:r>
      <w:r w:rsidR="000A3291" w:rsidRPr="00C50043">
        <w:rPr>
          <w:rFonts w:ascii="Calibri Light" w:hAnsi="Calibri Light"/>
          <w:sz w:val="24"/>
          <w:szCs w:val="24"/>
        </w:rPr>
        <w:t>2</w:t>
      </w:r>
      <w:r w:rsidR="00D809EC">
        <w:rPr>
          <w:rFonts w:ascii="Calibri Light" w:hAnsi="Calibri Light"/>
          <w:sz w:val="24"/>
          <w:szCs w:val="24"/>
        </w:rPr>
        <w:t>1</w:t>
      </w:r>
      <w:r w:rsidRPr="00C50043">
        <w:rPr>
          <w:rFonts w:ascii="Calibri Light" w:hAnsi="Calibri Light"/>
          <w:sz w:val="24"/>
          <w:szCs w:val="24"/>
        </w:rPr>
        <w:t xml:space="preserve">.g. donijelo je Upravno vijeće Uprave za ceste VSŽ na </w:t>
      </w:r>
      <w:r w:rsidR="0010747C">
        <w:rPr>
          <w:rFonts w:ascii="Calibri Light" w:hAnsi="Calibri Light"/>
          <w:sz w:val="24"/>
          <w:szCs w:val="24"/>
        </w:rPr>
        <w:t>63</w:t>
      </w:r>
      <w:r w:rsidRPr="00C50043">
        <w:rPr>
          <w:rFonts w:ascii="Calibri Light" w:hAnsi="Calibri Light"/>
          <w:sz w:val="24"/>
          <w:szCs w:val="24"/>
        </w:rPr>
        <w:t xml:space="preserve">. sjednici održanoj </w:t>
      </w:r>
      <w:r w:rsidR="0010747C">
        <w:rPr>
          <w:rFonts w:ascii="Calibri Light" w:hAnsi="Calibri Light"/>
          <w:sz w:val="24"/>
          <w:szCs w:val="24"/>
        </w:rPr>
        <w:t>23</w:t>
      </w:r>
      <w:r w:rsidRPr="00C50043">
        <w:rPr>
          <w:rFonts w:ascii="Calibri Light" w:hAnsi="Calibri Light"/>
          <w:sz w:val="24"/>
          <w:szCs w:val="24"/>
        </w:rPr>
        <w:t>.12.20</w:t>
      </w:r>
      <w:r w:rsidR="0010747C">
        <w:rPr>
          <w:rFonts w:ascii="Calibri Light" w:hAnsi="Calibri Light"/>
          <w:sz w:val="24"/>
          <w:szCs w:val="24"/>
        </w:rPr>
        <w:t>20</w:t>
      </w:r>
      <w:r w:rsidRPr="00C50043">
        <w:rPr>
          <w:rFonts w:ascii="Calibri Light" w:hAnsi="Calibri Light"/>
          <w:sz w:val="24"/>
          <w:szCs w:val="24"/>
        </w:rPr>
        <w:t>.godine.</w:t>
      </w:r>
    </w:p>
    <w:p w:rsidR="000402F2" w:rsidRPr="00C5004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402F2" w:rsidRPr="00C5004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C50043">
        <w:rPr>
          <w:rFonts w:ascii="Calibri Light" w:hAnsi="Calibri Light"/>
          <w:sz w:val="24"/>
          <w:szCs w:val="24"/>
        </w:rPr>
        <w:t>I Rebalans financijskog plana Uprave za ceste VSŽ za 20</w:t>
      </w:r>
      <w:r w:rsidR="000A3291" w:rsidRPr="00C50043">
        <w:rPr>
          <w:rFonts w:ascii="Calibri Light" w:hAnsi="Calibri Light"/>
          <w:sz w:val="24"/>
          <w:szCs w:val="24"/>
        </w:rPr>
        <w:t>20</w:t>
      </w:r>
      <w:r w:rsidRPr="00C50043">
        <w:rPr>
          <w:rFonts w:ascii="Calibri Light" w:hAnsi="Calibri Light"/>
          <w:sz w:val="24"/>
          <w:szCs w:val="24"/>
        </w:rPr>
        <w:t xml:space="preserve">. godinu donijet je na </w:t>
      </w:r>
      <w:r w:rsidR="00C50043" w:rsidRPr="00C50043">
        <w:rPr>
          <w:rFonts w:ascii="Calibri Light" w:hAnsi="Calibri Light"/>
          <w:sz w:val="24"/>
          <w:szCs w:val="24"/>
        </w:rPr>
        <w:t>6</w:t>
      </w:r>
      <w:r w:rsidR="0010747C">
        <w:rPr>
          <w:rFonts w:ascii="Calibri Light" w:hAnsi="Calibri Light"/>
          <w:sz w:val="24"/>
          <w:szCs w:val="24"/>
        </w:rPr>
        <w:t>5</w:t>
      </w:r>
      <w:r w:rsidRPr="00C50043">
        <w:rPr>
          <w:rFonts w:ascii="Calibri Light" w:hAnsi="Calibri Light"/>
          <w:sz w:val="24"/>
          <w:szCs w:val="24"/>
        </w:rPr>
        <w:t xml:space="preserve">. sjednici Upravnog vijeća Uprave za ceste VSŽ održanoj  </w:t>
      </w:r>
      <w:r w:rsidR="0010747C">
        <w:rPr>
          <w:rFonts w:ascii="Calibri Light" w:hAnsi="Calibri Light"/>
          <w:sz w:val="24"/>
          <w:szCs w:val="24"/>
        </w:rPr>
        <w:t>14</w:t>
      </w:r>
      <w:r w:rsidRPr="00C50043">
        <w:rPr>
          <w:rFonts w:ascii="Calibri Light" w:hAnsi="Calibri Light"/>
          <w:sz w:val="24"/>
          <w:szCs w:val="24"/>
        </w:rPr>
        <w:t>.0</w:t>
      </w:r>
      <w:r w:rsidR="00C50043" w:rsidRPr="00C50043">
        <w:rPr>
          <w:rFonts w:ascii="Calibri Light" w:hAnsi="Calibri Light"/>
          <w:sz w:val="24"/>
          <w:szCs w:val="24"/>
        </w:rPr>
        <w:t>5</w:t>
      </w:r>
      <w:r w:rsidRPr="00C50043">
        <w:rPr>
          <w:rFonts w:ascii="Calibri Light" w:hAnsi="Calibri Light"/>
          <w:sz w:val="24"/>
          <w:szCs w:val="24"/>
        </w:rPr>
        <w:t>.20</w:t>
      </w:r>
      <w:r w:rsidR="00C50043" w:rsidRPr="00C50043">
        <w:rPr>
          <w:rFonts w:ascii="Calibri Light" w:hAnsi="Calibri Light"/>
          <w:sz w:val="24"/>
          <w:szCs w:val="24"/>
        </w:rPr>
        <w:t>2</w:t>
      </w:r>
      <w:r w:rsidR="0010747C">
        <w:rPr>
          <w:rFonts w:ascii="Calibri Light" w:hAnsi="Calibri Light"/>
          <w:sz w:val="24"/>
          <w:szCs w:val="24"/>
        </w:rPr>
        <w:t>1</w:t>
      </w:r>
      <w:r w:rsidRPr="00C50043">
        <w:rPr>
          <w:rFonts w:ascii="Calibri Light" w:hAnsi="Calibri Light"/>
          <w:sz w:val="24"/>
          <w:szCs w:val="24"/>
        </w:rPr>
        <w:t xml:space="preserve">.godine. </w:t>
      </w:r>
    </w:p>
    <w:p w:rsidR="000402F2" w:rsidRPr="00C5004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402F2" w:rsidRPr="00C5004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C50043">
        <w:rPr>
          <w:rFonts w:ascii="Calibri Light" w:hAnsi="Calibri Light"/>
          <w:sz w:val="24"/>
          <w:szCs w:val="24"/>
        </w:rPr>
        <w:t xml:space="preserve">Županijska skupština VSŽ dala je suglasnost na prijedlog financijskog plana Uprave za ceste VSŽ, na </w:t>
      </w:r>
      <w:r w:rsidR="0010747C">
        <w:rPr>
          <w:rFonts w:ascii="Calibri Light" w:hAnsi="Calibri Light"/>
          <w:sz w:val="24"/>
          <w:szCs w:val="24"/>
        </w:rPr>
        <w:t>32</w:t>
      </w:r>
      <w:r w:rsidRPr="00C50043">
        <w:rPr>
          <w:rFonts w:ascii="Calibri Light" w:hAnsi="Calibri Light"/>
          <w:sz w:val="24"/>
          <w:szCs w:val="24"/>
        </w:rPr>
        <w:t xml:space="preserve">. Sjednici, održanoj </w:t>
      </w:r>
      <w:r w:rsidR="00C50043" w:rsidRPr="00C50043">
        <w:rPr>
          <w:rFonts w:ascii="Calibri Light" w:hAnsi="Calibri Light"/>
          <w:sz w:val="24"/>
          <w:szCs w:val="24"/>
        </w:rPr>
        <w:t>30</w:t>
      </w:r>
      <w:r w:rsidRPr="00C50043">
        <w:rPr>
          <w:rFonts w:ascii="Calibri Light" w:hAnsi="Calibri Light"/>
          <w:sz w:val="24"/>
          <w:szCs w:val="24"/>
        </w:rPr>
        <w:t>.</w:t>
      </w:r>
      <w:r w:rsidR="0010747C">
        <w:rPr>
          <w:rFonts w:ascii="Calibri Light" w:hAnsi="Calibri Light"/>
          <w:sz w:val="24"/>
          <w:szCs w:val="24"/>
        </w:rPr>
        <w:t>02</w:t>
      </w:r>
      <w:r w:rsidRPr="00C50043">
        <w:rPr>
          <w:rFonts w:ascii="Calibri Light" w:hAnsi="Calibri Light"/>
          <w:sz w:val="24"/>
          <w:szCs w:val="24"/>
        </w:rPr>
        <w:t>.20</w:t>
      </w:r>
      <w:r w:rsidR="0010747C">
        <w:rPr>
          <w:rFonts w:ascii="Calibri Light" w:hAnsi="Calibri Light"/>
          <w:sz w:val="24"/>
          <w:szCs w:val="24"/>
        </w:rPr>
        <w:t>21</w:t>
      </w:r>
      <w:r w:rsidRPr="00C50043">
        <w:rPr>
          <w:rFonts w:ascii="Calibri Light" w:hAnsi="Calibri Light"/>
          <w:sz w:val="24"/>
          <w:szCs w:val="24"/>
        </w:rPr>
        <w:t>. godine.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1A78AB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1A78AB">
        <w:rPr>
          <w:rFonts w:ascii="Calibri Light" w:hAnsi="Calibri Light"/>
          <w:sz w:val="24"/>
          <w:szCs w:val="24"/>
        </w:rPr>
        <w:t>Odluku o raspodjeli financijskog rezultata za 20</w:t>
      </w:r>
      <w:r w:rsidR="0010747C">
        <w:rPr>
          <w:rFonts w:ascii="Calibri Light" w:hAnsi="Calibri Light"/>
          <w:sz w:val="24"/>
          <w:szCs w:val="24"/>
        </w:rPr>
        <w:t>20</w:t>
      </w:r>
      <w:r w:rsidRPr="001A78AB">
        <w:rPr>
          <w:rFonts w:ascii="Calibri Light" w:hAnsi="Calibri Light"/>
          <w:sz w:val="24"/>
          <w:szCs w:val="24"/>
        </w:rPr>
        <w:t xml:space="preserve">. godinu donijelo je Upravno vijeće Uprave za ceste VSŽ je na </w:t>
      </w:r>
      <w:r w:rsidR="0010747C">
        <w:rPr>
          <w:rFonts w:ascii="Calibri Light" w:hAnsi="Calibri Light"/>
          <w:sz w:val="24"/>
          <w:szCs w:val="24"/>
        </w:rPr>
        <w:t>64</w:t>
      </w:r>
      <w:r w:rsidRPr="001A78AB">
        <w:rPr>
          <w:rFonts w:ascii="Calibri Light" w:hAnsi="Calibri Light"/>
          <w:sz w:val="24"/>
          <w:szCs w:val="24"/>
        </w:rPr>
        <w:t xml:space="preserve">. sjednici održanoj  </w:t>
      </w:r>
      <w:r w:rsidR="0010747C">
        <w:rPr>
          <w:rFonts w:ascii="Calibri Light" w:hAnsi="Calibri Light"/>
          <w:sz w:val="24"/>
          <w:szCs w:val="24"/>
        </w:rPr>
        <w:t>30</w:t>
      </w:r>
      <w:r w:rsidRPr="001A78AB">
        <w:rPr>
          <w:rFonts w:ascii="Calibri Light" w:hAnsi="Calibri Light"/>
          <w:sz w:val="24"/>
          <w:szCs w:val="24"/>
        </w:rPr>
        <w:t>.03.20</w:t>
      </w:r>
      <w:r w:rsidR="004C01E0" w:rsidRPr="001A78AB">
        <w:rPr>
          <w:rFonts w:ascii="Calibri Light" w:hAnsi="Calibri Light"/>
          <w:sz w:val="24"/>
          <w:szCs w:val="24"/>
        </w:rPr>
        <w:t>2</w:t>
      </w:r>
      <w:r w:rsidR="0010747C">
        <w:rPr>
          <w:rFonts w:ascii="Calibri Light" w:hAnsi="Calibri Light"/>
          <w:sz w:val="24"/>
          <w:szCs w:val="24"/>
        </w:rPr>
        <w:t>1</w:t>
      </w:r>
      <w:r w:rsidRPr="001A78AB">
        <w:rPr>
          <w:rFonts w:ascii="Calibri Light" w:hAnsi="Calibri Light"/>
          <w:sz w:val="24"/>
          <w:szCs w:val="24"/>
        </w:rPr>
        <w:t>.g.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t>U Financijskom planu Uprave za ceste Vukovarsko – srijemske županije za 20</w:t>
      </w:r>
      <w:r w:rsidR="00366E19">
        <w:rPr>
          <w:rFonts w:ascii="Calibri Light" w:hAnsi="Calibri Light"/>
          <w:sz w:val="24"/>
          <w:szCs w:val="24"/>
        </w:rPr>
        <w:t>2</w:t>
      </w:r>
      <w:r w:rsidR="0010747C">
        <w:rPr>
          <w:rFonts w:ascii="Calibri Light" w:hAnsi="Calibri Light"/>
          <w:sz w:val="24"/>
          <w:szCs w:val="24"/>
        </w:rPr>
        <w:t>1</w:t>
      </w:r>
      <w:r w:rsidRPr="00371E47">
        <w:rPr>
          <w:rFonts w:ascii="Calibri Light" w:hAnsi="Calibri Light"/>
          <w:sz w:val="24"/>
          <w:szCs w:val="24"/>
        </w:rPr>
        <w:t>.g. godinu svi prihodi i rashodi su prikazani po bruto načelu - u punim iznosima, a sredstva se koriste za financiranje rashoda u visini iskazanoj planom. Financijski plan iskazan je za razdoblje od jedne godine. Prihodi i primici služe za podmirivanje svih rashoda i izdataka, a raspoređeni su po ekonomskoj klasifikaciji i iskazani prema izvorima.  Rashodi i izdaci raspoređeni su prema proračunskim klasifikacijama, te uravnoteženi s prihodima i primicima. Prihodi i rashodi iskazani su u kunama.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t xml:space="preserve">Planska sredstva se koriste u skladu s načelima dobrog financijskog upravljanja, a posebno u skladu s načelima ekonomičnosti, učinkovitosti i djelotvornosti.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t xml:space="preserve">Financijski plan Uprave za ceste je javni akt, objavljen na </w:t>
      </w:r>
      <w:proofErr w:type="spellStart"/>
      <w:r w:rsidRPr="00371E47">
        <w:rPr>
          <w:rFonts w:ascii="Calibri Light" w:hAnsi="Calibri Light"/>
          <w:sz w:val="24"/>
          <w:szCs w:val="24"/>
        </w:rPr>
        <w:t>internet</w:t>
      </w:r>
      <w:proofErr w:type="spellEnd"/>
      <w:r w:rsidRPr="00371E47">
        <w:rPr>
          <w:rFonts w:ascii="Calibri Light" w:hAnsi="Calibri Light"/>
          <w:sz w:val="24"/>
          <w:szCs w:val="24"/>
        </w:rPr>
        <w:t xml:space="preserve"> stranicama Uprave, kao i Financijski izvještaji za 20</w:t>
      </w:r>
      <w:r w:rsidR="00366E19">
        <w:rPr>
          <w:rFonts w:ascii="Calibri Light" w:hAnsi="Calibri Light"/>
          <w:sz w:val="24"/>
          <w:szCs w:val="24"/>
        </w:rPr>
        <w:t>20</w:t>
      </w:r>
      <w:r w:rsidRPr="00371E47">
        <w:rPr>
          <w:rFonts w:ascii="Calibri Light" w:hAnsi="Calibri Light"/>
          <w:sz w:val="24"/>
          <w:szCs w:val="24"/>
        </w:rPr>
        <w:t>. godinu, a sve u cilju transparentnosti informacija o financijskom položaju i poslovanju Uprave.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t>Sukladno važećim propisima financijski plan se donosi na trećoj razini ekonomske klasifikacije, a izvršavanje i izvještavanje se prati na četvrtoj razini.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t>Sukladno Pravilniku o prora</w:t>
      </w:r>
      <w:r w:rsidRPr="00371E47">
        <w:rPr>
          <w:rFonts w:ascii="Calibri Light" w:eastAsia="TimesNewRoman" w:hAnsi="Calibri Light"/>
          <w:sz w:val="24"/>
          <w:szCs w:val="24"/>
        </w:rPr>
        <w:t>č</w:t>
      </w:r>
      <w:r w:rsidRPr="00371E47">
        <w:rPr>
          <w:rFonts w:ascii="Calibri Light" w:hAnsi="Calibri Light"/>
          <w:sz w:val="24"/>
          <w:szCs w:val="24"/>
        </w:rPr>
        <w:t>unskom ra</w:t>
      </w:r>
      <w:r w:rsidRPr="00371E47">
        <w:rPr>
          <w:rFonts w:ascii="Calibri Light" w:eastAsia="TimesNewRoman" w:hAnsi="Calibri Light"/>
          <w:sz w:val="24"/>
          <w:szCs w:val="24"/>
        </w:rPr>
        <w:t>č</w:t>
      </w:r>
      <w:r w:rsidRPr="00371E47">
        <w:rPr>
          <w:rFonts w:ascii="Calibri Light" w:hAnsi="Calibri Light"/>
          <w:sz w:val="24"/>
          <w:szCs w:val="24"/>
        </w:rPr>
        <w:t>unovodstvu i ra</w:t>
      </w:r>
      <w:r w:rsidRPr="00371E47">
        <w:rPr>
          <w:rFonts w:ascii="Calibri Light" w:eastAsia="TimesNewRoman" w:hAnsi="Calibri Light"/>
          <w:sz w:val="24"/>
          <w:szCs w:val="24"/>
        </w:rPr>
        <w:t>č</w:t>
      </w:r>
      <w:r w:rsidRPr="00371E47">
        <w:rPr>
          <w:rFonts w:ascii="Calibri Light" w:hAnsi="Calibri Light"/>
          <w:sz w:val="24"/>
          <w:szCs w:val="24"/>
        </w:rPr>
        <w:t>unskom planu (Narodne novine br. 124/14, 115/15,87/16 i 3/18), u izvještajnom razdoblju iskazani su samo mjerljivi prihodi koji su u tom razdoblju postali raspoloživi, dok su rashodi i izdaci za razdoblje 01. sije</w:t>
      </w:r>
      <w:r w:rsidRPr="00371E47">
        <w:rPr>
          <w:rFonts w:ascii="Calibri Light" w:eastAsia="TimesNewRoman" w:hAnsi="Calibri Light"/>
          <w:sz w:val="24"/>
          <w:szCs w:val="24"/>
        </w:rPr>
        <w:t>č</w:t>
      </w:r>
      <w:r w:rsidRPr="00371E47">
        <w:rPr>
          <w:rFonts w:ascii="Calibri Light" w:hAnsi="Calibri Light"/>
          <w:sz w:val="24"/>
          <w:szCs w:val="24"/>
        </w:rPr>
        <w:t>nja do 30. lipnja 20</w:t>
      </w:r>
      <w:r w:rsidR="00366E19">
        <w:rPr>
          <w:rFonts w:ascii="Calibri Light" w:hAnsi="Calibri Light"/>
          <w:sz w:val="24"/>
          <w:szCs w:val="24"/>
        </w:rPr>
        <w:t>2</w:t>
      </w:r>
      <w:r w:rsidR="0010747C">
        <w:rPr>
          <w:rFonts w:ascii="Calibri Light" w:hAnsi="Calibri Light"/>
          <w:sz w:val="24"/>
          <w:szCs w:val="24"/>
        </w:rPr>
        <w:t>1</w:t>
      </w:r>
      <w:r w:rsidRPr="00371E47">
        <w:rPr>
          <w:rFonts w:ascii="Calibri Light" w:hAnsi="Calibri Light"/>
          <w:sz w:val="24"/>
          <w:szCs w:val="24"/>
        </w:rPr>
        <w:t>. godine iskazani</w:t>
      </w:r>
      <w:r w:rsidRPr="00371E47">
        <w:rPr>
          <w:rFonts w:ascii="Calibri Light" w:eastAsia="Times New Roman" w:hAnsi="Calibri Light"/>
          <w:sz w:val="24"/>
          <w:szCs w:val="24"/>
          <w:lang w:eastAsia="hr-HR"/>
        </w:rPr>
        <w:t xml:space="preserve"> na temelju nastanka poslovnog događaja (obveza), </w:t>
      </w:r>
      <w:r w:rsidRPr="00371E47">
        <w:rPr>
          <w:rFonts w:ascii="Calibri Light" w:hAnsi="Calibri Light"/>
          <w:sz w:val="24"/>
          <w:szCs w:val="24"/>
        </w:rPr>
        <w:t xml:space="preserve"> neovisno od toga da li su pla</w:t>
      </w:r>
      <w:r w:rsidRPr="00371E47">
        <w:rPr>
          <w:rFonts w:ascii="Calibri Light" w:eastAsia="TimesNewRoman" w:hAnsi="Calibri Light"/>
          <w:sz w:val="24"/>
          <w:szCs w:val="24"/>
        </w:rPr>
        <w:t>ć</w:t>
      </w:r>
      <w:r w:rsidRPr="00371E47">
        <w:rPr>
          <w:rFonts w:ascii="Calibri Light" w:hAnsi="Calibri Light"/>
          <w:sz w:val="24"/>
          <w:szCs w:val="24"/>
        </w:rPr>
        <w:t xml:space="preserve">eni. </w:t>
      </w:r>
    </w:p>
    <w:p w:rsidR="00A26484" w:rsidRDefault="00A26484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A26484" w:rsidRPr="00C916B1" w:rsidRDefault="00A26484" w:rsidP="00A26484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C916B1">
        <w:rPr>
          <w:rFonts w:ascii="Calibri Light" w:hAnsi="Calibri Light"/>
          <w:sz w:val="24"/>
          <w:szCs w:val="24"/>
        </w:rPr>
        <w:t xml:space="preserve">Temeljem čl.46. Zakona o proračunu Ravnatelj Uprave za ceste Vukovarsko – srijemske županije donio je  Odluku o preraspodjeli sredstava planiranih u Financijskom planu Uprave za ceste VSŽ za 2021. </w:t>
      </w:r>
      <w:r w:rsidR="007D5737" w:rsidRPr="00C916B1">
        <w:rPr>
          <w:rFonts w:ascii="Calibri Light" w:hAnsi="Calibri Light"/>
          <w:sz w:val="24"/>
          <w:szCs w:val="24"/>
        </w:rPr>
        <w:t>g</w:t>
      </w:r>
      <w:r w:rsidRPr="00C916B1">
        <w:rPr>
          <w:rFonts w:ascii="Calibri Light" w:hAnsi="Calibri Light"/>
          <w:sz w:val="24"/>
          <w:szCs w:val="24"/>
        </w:rPr>
        <w:t>odinu</w:t>
      </w:r>
      <w:r w:rsidR="007D5737" w:rsidRPr="00C916B1">
        <w:rPr>
          <w:rFonts w:ascii="Calibri Light" w:hAnsi="Calibri Light"/>
          <w:sz w:val="24"/>
          <w:szCs w:val="24"/>
        </w:rPr>
        <w:t>. Odlukom</w:t>
      </w:r>
      <w:r w:rsidRPr="00C916B1">
        <w:rPr>
          <w:rFonts w:ascii="Calibri Light" w:hAnsi="Calibri Light"/>
          <w:sz w:val="24"/>
          <w:szCs w:val="24"/>
        </w:rPr>
        <w:t xml:space="preserve"> se preraspodjeljuju sredstava uslug</w:t>
      </w:r>
      <w:r w:rsidR="007D5737" w:rsidRPr="00C916B1">
        <w:rPr>
          <w:rFonts w:ascii="Calibri Light" w:hAnsi="Calibri Light"/>
          <w:sz w:val="24"/>
          <w:szCs w:val="24"/>
        </w:rPr>
        <w:t>a</w:t>
      </w:r>
      <w:r w:rsidRPr="00C916B1">
        <w:rPr>
          <w:rFonts w:ascii="Calibri Light" w:hAnsi="Calibri Light"/>
          <w:sz w:val="24"/>
          <w:szCs w:val="24"/>
        </w:rPr>
        <w:t xml:space="preserve"> tekućeg i investicijskog održavanja u ukupnom iznosu od 19.136,29 kn na osnovu ostvarenja prilikom izvođenja radova u naselju </w:t>
      </w:r>
      <w:proofErr w:type="spellStart"/>
      <w:r w:rsidRPr="00C916B1">
        <w:rPr>
          <w:rFonts w:ascii="Calibri Light" w:hAnsi="Calibri Light"/>
          <w:sz w:val="24"/>
          <w:szCs w:val="24"/>
        </w:rPr>
        <w:t>Šarengrad</w:t>
      </w:r>
      <w:proofErr w:type="spellEnd"/>
      <w:r w:rsidRPr="00C916B1">
        <w:rPr>
          <w:rFonts w:ascii="Calibri Light" w:hAnsi="Calibri Light"/>
          <w:sz w:val="24"/>
          <w:szCs w:val="24"/>
        </w:rPr>
        <w:t xml:space="preserve"> i </w:t>
      </w:r>
      <w:proofErr w:type="spellStart"/>
      <w:r w:rsidRPr="00C916B1">
        <w:rPr>
          <w:rFonts w:ascii="Calibri Light" w:hAnsi="Calibri Light"/>
          <w:sz w:val="24"/>
          <w:szCs w:val="24"/>
        </w:rPr>
        <w:t>Cerna</w:t>
      </w:r>
      <w:proofErr w:type="spellEnd"/>
      <w:r w:rsidR="00C45B6E" w:rsidRPr="00C916B1">
        <w:rPr>
          <w:rFonts w:ascii="Calibri Light" w:hAnsi="Calibri Light"/>
          <w:sz w:val="24"/>
          <w:szCs w:val="24"/>
        </w:rPr>
        <w:t>, a sve kako je prikazano kroz obračun proračuna-kolona“tekući plan“ u trećem dijelu ovog izvještaja.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32"/>
          <w:szCs w:val="32"/>
        </w:rPr>
      </w:pPr>
      <w:r w:rsidRPr="00371E47">
        <w:rPr>
          <w:rFonts w:ascii="Calibri Light" w:hAnsi="Calibri Light"/>
          <w:sz w:val="24"/>
          <w:szCs w:val="24"/>
        </w:rPr>
        <w:t>U nastavku dajemo pregled osnovnih pokazatelja ostvarenja prihoda i primitaka, te izvršenja rashoda i izdataka plana</w:t>
      </w:r>
      <w:r w:rsidR="009C4A4F">
        <w:rPr>
          <w:rFonts w:ascii="Calibri Light" w:hAnsi="Calibri Light"/>
          <w:sz w:val="24"/>
          <w:szCs w:val="24"/>
        </w:rPr>
        <w:t xml:space="preserve"> </w:t>
      </w:r>
      <w:r w:rsidRPr="00371E47">
        <w:rPr>
          <w:rFonts w:ascii="Calibri Light" w:hAnsi="Calibri Light"/>
          <w:sz w:val="24"/>
          <w:szCs w:val="24"/>
        </w:rPr>
        <w:t xml:space="preserve"> u izvještajnom razdoblju 20</w:t>
      </w:r>
      <w:r w:rsidR="00366E19">
        <w:rPr>
          <w:rFonts w:ascii="Calibri Light" w:hAnsi="Calibri Light"/>
          <w:sz w:val="24"/>
          <w:szCs w:val="24"/>
        </w:rPr>
        <w:t>2</w:t>
      </w:r>
      <w:r w:rsidR="0010747C">
        <w:rPr>
          <w:rFonts w:ascii="Calibri Light" w:hAnsi="Calibri Light"/>
          <w:sz w:val="24"/>
          <w:szCs w:val="24"/>
        </w:rPr>
        <w:t>1</w:t>
      </w:r>
      <w:r w:rsidRPr="00371E47">
        <w:rPr>
          <w:rFonts w:ascii="Calibri Light" w:hAnsi="Calibri Light"/>
          <w:sz w:val="24"/>
          <w:szCs w:val="24"/>
        </w:rPr>
        <w:t>. godine, kao i ostvarenje ciljeva kroz provedbu programa, te pokazatelje uspješnosti realizacije tih ciljeva.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32"/>
          <w:szCs w:val="32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32"/>
          <w:szCs w:val="32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32"/>
          <w:szCs w:val="32"/>
        </w:rPr>
        <w:sectPr w:rsidR="000402F2" w:rsidRPr="00371E47">
          <w:footerReference w:type="default" r:id="rId10"/>
          <w:pgSz w:w="11905" w:h="16837"/>
          <w:pgMar w:top="567" w:right="567" w:bottom="567" w:left="1134" w:header="720" w:footer="720" w:gutter="0"/>
          <w:cols w:space="720"/>
          <w:titlePg/>
        </w:sectPr>
      </w:pPr>
    </w:p>
    <w:p w:rsidR="000402F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32"/>
          <w:szCs w:val="32"/>
        </w:rPr>
      </w:pPr>
      <w:r w:rsidRPr="00371E47">
        <w:rPr>
          <w:rFonts w:ascii="Calibri Light" w:hAnsi="Calibri Light" w:cs="Times-Roman"/>
          <w:b/>
          <w:sz w:val="32"/>
          <w:szCs w:val="32"/>
        </w:rPr>
        <w:lastRenderedPageBreak/>
        <w:t>2. IZVRŠENJE FINANCIJSKOG PLANA do 30.06.20</w:t>
      </w:r>
      <w:r w:rsidR="001A78AB">
        <w:rPr>
          <w:rFonts w:ascii="Calibri Light" w:hAnsi="Calibri Light" w:cs="Times-Roman"/>
          <w:b/>
          <w:sz w:val="32"/>
          <w:szCs w:val="32"/>
        </w:rPr>
        <w:t>2</w:t>
      </w:r>
      <w:r w:rsidR="000C19A1">
        <w:rPr>
          <w:rFonts w:ascii="Calibri Light" w:hAnsi="Calibri Light" w:cs="Times-Roman"/>
          <w:b/>
          <w:sz w:val="32"/>
          <w:szCs w:val="32"/>
        </w:rPr>
        <w:t>1</w:t>
      </w:r>
      <w:r w:rsidRPr="00371E47">
        <w:rPr>
          <w:rFonts w:ascii="Calibri Light" w:hAnsi="Calibri Light" w:cs="Times-Roman"/>
          <w:b/>
          <w:sz w:val="32"/>
          <w:szCs w:val="32"/>
        </w:rPr>
        <w:t>.</w:t>
      </w:r>
    </w:p>
    <w:p w:rsidR="00A4123A" w:rsidRPr="00371E47" w:rsidRDefault="00A4123A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32"/>
          <w:szCs w:val="32"/>
        </w:rPr>
      </w:pPr>
    </w:p>
    <w:p w:rsidR="000402F2" w:rsidRPr="00371E47" w:rsidRDefault="000402F2" w:rsidP="000402F2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 w:cs="Arial"/>
          <w:b/>
          <w:bCs/>
          <w:sz w:val="26"/>
          <w:szCs w:val="26"/>
        </w:rPr>
        <w:t>OBRAČUN PRORAČUNA</w:t>
      </w:r>
    </w:p>
    <w:p w:rsidR="000402F2" w:rsidRDefault="000402F2" w:rsidP="000402F2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 w:cs="Arial"/>
          <w:b/>
          <w:bCs/>
          <w:sz w:val="26"/>
          <w:szCs w:val="26"/>
        </w:rPr>
      </w:pPr>
      <w:r w:rsidRPr="00371E47">
        <w:rPr>
          <w:rFonts w:ascii="Calibri Light" w:hAnsi="Calibri Light"/>
          <w:sz w:val="24"/>
          <w:szCs w:val="24"/>
        </w:rPr>
        <w:tab/>
      </w:r>
      <w:r w:rsidRPr="00371E47">
        <w:rPr>
          <w:rFonts w:ascii="Calibri Light" w:hAnsi="Calibri Light" w:cs="Arial"/>
          <w:b/>
          <w:bCs/>
          <w:sz w:val="26"/>
          <w:szCs w:val="26"/>
        </w:rPr>
        <w:t>I. OPĆI DIO</w:t>
      </w:r>
    </w:p>
    <w:p w:rsidR="00A4123A" w:rsidRPr="00371E47" w:rsidRDefault="00A4123A" w:rsidP="000402F2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Calibri Light" w:hAnsi="Calibri Light"/>
          <w:sz w:val="24"/>
          <w:szCs w:val="24"/>
        </w:rPr>
      </w:pPr>
    </w:p>
    <w:p w:rsidR="000C19A1" w:rsidRDefault="00A4123A" w:rsidP="000C19A1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 w:rsidRPr="002C7A0E">
        <w:rPr>
          <w:rFonts w:ascii="Times New Roman" w:eastAsiaTheme="minorEastAsia" w:hAnsi="Times New Roman"/>
          <w:lang w:eastAsia="hr-HR"/>
        </w:rPr>
        <w:tab/>
      </w:r>
      <w:r w:rsidR="000C19A1"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C19A1" w:rsidRDefault="000C19A1" w:rsidP="000C19A1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C19A1" w:rsidRDefault="000C19A1" w:rsidP="000C19A1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C19A1" w:rsidRDefault="000C19A1" w:rsidP="000C19A1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</w:p>
    <w:p w:rsidR="000C19A1" w:rsidRDefault="000C19A1" w:rsidP="000C19A1">
      <w:pPr>
        <w:widowControl w:val="0"/>
        <w:tabs>
          <w:tab w:val="left" w:pos="300"/>
          <w:tab w:val="right" w:pos="11115"/>
          <w:tab w:val="right" w:pos="1306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C19A1" w:rsidRDefault="000C19A1" w:rsidP="000C19A1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17.325.112,77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17.349.271,82</w:t>
      </w:r>
    </w:p>
    <w:p w:rsidR="000C19A1" w:rsidRDefault="000C19A1" w:rsidP="000C19A1">
      <w:pPr>
        <w:widowControl w:val="0"/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12.487.327,76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28.338.391,00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28.338.391,00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11.984.672,77</w:t>
      </w:r>
    </w:p>
    <w:p w:rsidR="000C19A1" w:rsidRDefault="000C19A1" w:rsidP="000C19A1">
      <w:pPr>
        <w:widowControl w:val="0"/>
        <w:autoSpaceDE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10.575.536,36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20.408.032,00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20.408.032,00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7.211.845,76</w:t>
      </w:r>
    </w:p>
    <w:p w:rsidR="000C19A1" w:rsidRDefault="000C19A1" w:rsidP="000C19A1">
      <w:pPr>
        <w:widowControl w:val="0"/>
        <w:autoSpaceDE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-5.737.751,35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-11.988.923,00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-11.988.923,00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-1.847.246,71</w:t>
      </w:r>
    </w:p>
    <w:p w:rsidR="000C19A1" w:rsidRDefault="000C19A1" w:rsidP="000C19A1">
      <w:pPr>
        <w:widowControl w:val="0"/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11.472.148,72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12.987.128,00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12.987.128,00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12.987.127,96</w:t>
      </w:r>
    </w:p>
    <w:p w:rsidR="000C19A1" w:rsidRDefault="000C19A1" w:rsidP="000C19A1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C19A1" w:rsidRDefault="000C19A1" w:rsidP="000C19A1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C19A1" w:rsidRDefault="000C19A1" w:rsidP="000C19A1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C19A1" w:rsidRDefault="000C19A1" w:rsidP="000C19A1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</w:p>
    <w:p w:rsidR="000C19A1" w:rsidRDefault="000C19A1" w:rsidP="000C19A1">
      <w:pPr>
        <w:widowControl w:val="0"/>
        <w:tabs>
          <w:tab w:val="left" w:pos="300"/>
          <w:tab w:val="right" w:pos="11115"/>
          <w:tab w:val="right" w:pos="1306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0C19A1" w:rsidRDefault="000C19A1" w:rsidP="000C19A1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5"/>
          <w:tab w:val="right" w:pos="11116"/>
          <w:tab w:val="right" w:pos="13065"/>
          <w:tab w:val="right" w:pos="150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9.917.303,03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5"/>
          <w:tab w:val="right" w:pos="11116"/>
          <w:tab w:val="right" w:pos="13065"/>
          <w:tab w:val="right" w:pos="150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19A1" w:rsidRDefault="000C19A1" w:rsidP="000C19A1">
      <w:pPr>
        <w:widowControl w:val="0"/>
        <w:autoSpaceDE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0C19A1" w:rsidRDefault="000C19A1" w:rsidP="000C19A1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19A1" w:rsidRDefault="000C19A1" w:rsidP="000C19A1">
      <w:pPr>
        <w:widowControl w:val="0"/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9.917.303,03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0C19A1" w:rsidRDefault="000C19A1" w:rsidP="000C19A1">
      <w:pPr>
        <w:widowControl w:val="0"/>
        <w:autoSpaceDE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5"/>
          <w:tab w:val="right" w:pos="11121"/>
          <w:tab w:val="right" w:pos="13059"/>
          <w:tab w:val="right" w:pos="150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27.242.415,80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17.349.271,82</w:t>
      </w:r>
    </w:p>
    <w:p w:rsidR="000C19A1" w:rsidRDefault="000C19A1" w:rsidP="000C19A1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11.472.148,72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12.987.128,00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12.987.128,00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12.987.127,96</w:t>
      </w:r>
    </w:p>
    <w:p w:rsidR="000C19A1" w:rsidRDefault="000C19A1" w:rsidP="000C19A1">
      <w:pPr>
        <w:widowControl w:val="0"/>
        <w:autoSpaceDE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5"/>
          <w:tab w:val="right" w:pos="11108"/>
          <w:tab w:val="right" w:pos="13061"/>
          <w:tab w:val="right" w:pos="150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23.062.864,12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19.196.518,53</w:t>
      </w:r>
    </w:p>
    <w:p w:rsidR="000C19A1" w:rsidRDefault="000C19A1" w:rsidP="000C19A1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0C19A1" w:rsidRDefault="000C19A1" w:rsidP="000C19A1">
      <w:pPr>
        <w:widowControl w:val="0"/>
        <w:tabs>
          <w:tab w:val="left" w:pos="300"/>
          <w:tab w:val="right" w:pos="9195"/>
          <w:tab w:val="right" w:pos="11111"/>
          <w:tab w:val="right" w:pos="13060"/>
          <w:tab w:val="right" w:pos="15015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15.651.700,40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11.139.881,25</w:t>
      </w:r>
    </w:p>
    <w:p w:rsidR="000C19A1" w:rsidRDefault="000C19A1" w:rsidP="000C19A1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19A1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28"/>
          <w:szCs w:val="28"/>
        </w:rPr>
      </w:pPr>
      <w:r w:rsidRPr="00371E47">
        <w:rPr>
          <w:rFonts w:ascii="Calibri Light" w:hAnsi="Calibri Light" w:cs="Times-Roman"/>
          <w:b/>
          <w:sz w:val="28"/>
          <w:szCs w:val="28"/>
        </w:rPr>
        <w:lastRenderedPageBreak/>
        <w:t>2.1. OBRAZLOŽENJE OSTVARENJA PRIHODA/PRIMITAKA</w:t>
      </w:r>
      <w:r>
        <w:rPr>
          <w:rFonts w:ascii="Calibri Light" w:hAnsi="Calibri Light" w:cs="Times-Roman"/>
          <w:b/>
          <w:sz w:val="28"/>
          <w:szCs w:val="28"/>
        </w:rPr>
        <w:t xml:space="preserve"> </w:t>
      </w:r>
      <w:r w:rsidRPr="00371E47">
        <w:rPr>
          <w:rFonts w:ascii="Calibri Light" w:hAnsi="Calibri Light" w:cs="Times-Roman"/>
          <w:b/>
          <w:sz w:val="28"/>
          <w:szCs w:val="28"/>
        </w:rPr>
        <w:tab/>
        <w:t xml:space="preserve"> I RASHODA /IZDATAKA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28"/>
          <w:szCs w:val="28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b/>
          <w:sz w:val="28"/>
          <w:szCs w:val="28"/>
        </w:rPr>
      </w:pPr>
      <w:r w:rsidRPr="00371E47">
        <w:rPr>
          <w:rFonts w:ascii="Calibri Light" w:hAnsi="Calibri Light" w:cs="Times-Roman"/>
          <w:b/>
          <w:sz w:val="28"/>
          <w:szCs w:val="28"/>
        </w:rPr>
        <w:tab/>
        <w:t>- PRIHODI I PRIMICI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</w:rPr>
      </w:pPr>
      <w:r w:rsidRPr="00371E47">
        <w:rPr>
          <w:rFonts w:ascii="Calibri Light" w:hAnsi="Calibri Light"/>
          <w:sz w:val="24"/>
          <w:szCs w:val="24"/>
        </w:rPr>
        <w:tab/>
        <w:t>U 20</w:t>
      </w:r>
      <w:r w:rsidR="001771CD">
        <w:rPr>
          <w:rFonts w:ascii="Calibri Light" w:hAnsi="Calibri Light"/>
          <w:sz w:val="24"/>
          <w:szCs w:val="24"/>
        </w:rPr>
        <w:t>2</w:t>
      </w:r>
      <w:r w:rsidR="000C19A1">
        <w:rPr>
          <w:rFonts w:ascii="Calibri Light" w:hAnsi="Calibri Light"/>
          <w:sz w:val="24"/>
          <w:szCs w:val="24"/>
        </w:rPr>
        <w:t>1</w:t>
      </w:r>
      <w:r w:rsidRPr="00371E47">
        <w:rPr>
          <w:rFonts w:ascii="Calibri Light" w:hAnsi="Calibri Light"/>
          <w:sz w:val="24"/>
          <w:szCs w:val="24"/>
        </w:rPr>
        <w:t xml:space="preserve">.godini prihodi i primici su planirani na razini od </w:t>
      </w:r>
      <w:r w:rsidR="000C19A1">
        <w:rPr>
          <w:rFonts w:ascii="Calibri Light" w:hAnsi="Calibri Light"/>
          <w:sz w:val="24"/>
          <w:szCs w:val="24"/>
        </w:rPr>
        <w:t>36</w:t>
      </w:r>
      <w:r w:rsidRPr="00371E47">
        <w:rPr>
          <w:rFonts w:ascii="Calibri Light" w:hAnsi="Calibri Light"/>
          <w:sz w:val="24"/>
          <w:szCs w:val="24"/>
        </w:rPr>
        <w:t>.</w:t>
      </w:r>
      <w:r w:rsidR="000C19A1">
        <w:rPr>
          <w:rFonts w:ascii="Calibri Light" w:hAnsi="Calibri Light"/>
          <w:sz w:val="24"/>
          <w:szCs w:val="24"/>
        </w:rPr>
        <w:t>757</w:t>
      </w:r>
      <w:r w:rsidRPr="00371E47">
        <w:rPr>
          <w:rFonts w:ascii="Calibri Light" w:hAnsi="Calibri Light"/>
          <w:sz w:val="24"/>
          <w:szCs w:val="24"/>
        </w:rPr>
        <w:t>.</w:t>
      </w:r>
      <w:r w:rsidR="000C19A1">
        <w:rPr>
          <w:rFonts w:ascii="Calibri Light" w:hAnsi="Calibri Light"/>
          <w:sz w:val="24"/>
          <w:szCs w:val="24"/>
        </w:rPr>
        <w:t>500</w:t>
      </w:r>
      <w:r w:rsidRPr="00371E47">
        <w:rPr>
          <w:rFonts w:ascii="Calibri Light" w:hAnsi="Calibri Light"/>
          <w:sz w:val="24"/>
          <w:szCs w:val="24"/>
        </w:rPr>
        <w:t>,</w:t>
      </w:r>
      <w:r w:rsidR="000C19A1">
        <w:rPr>
          <w:rFonts w:ascii="Calibri Light" w:hAnsi="Calibri Light"/>
          <w:sz w:val="24"/>
          <w:szCs w:val="24"/>
        </w:rPr>
        <w:t>00</w:t>
      </w:r>
      <w:r w:rsidRPr="00371E47">
        <w:rPr>
          <w:rFonts w:ascii="Calibri Light" w:hAnsi="Calibri Light"/>
          <w:sz w:val="24"/>
          <w:szCs w:val="24"/>
        </w:rPr>
        <w:t xml:space="preserve"> kn.</w:t>
      </w:r>
      <w:r w:rsidRPr="00371E47">
        <w:rPr>
          <w:rFonts w:ascii="Calibri Light" w:hAnsi="Calibri Light"/>
        </w:rPr>
        <w:t xml:space="preserve"> V</w:t>
      </w:r>
      <w:r w:rsidRPr="00371E47">
        <w:rPr>
          <w:rFonts w:ascii="Calibri Light" w:hAnsi="Calibri Light"/>
          <w:sz w:val="24"/>
          <w:szCs w:val="24"/>
        </w:rPr>
        <w:t xml:space="preserve">išak prihoda iz prethodnih godina ostvaren je i planiran u iznosu od </w:t>
      </w:r>
      <w:r w:rsidR="000C19A1">
        <w:rPr>
          <w:rFonts w:ascii="Calibri Light" w:hAnsi="Calibri Light"/>
          <w:sz w:val="24"/>
          <w:szCs w:val="24"/>
        </w:rPr>
        <w:t>12</w:t>
      </w:r>
      <w:r w:rsidRPr="00371E47">
        <w:rPr>
          <w:rFonts w:ascii="Calibri Light" w:hAnsi="Calibri Light"/>
          <w:sz w:val="24"/>
          <w:szCs w:val="24"/>
        </w:rPr>
        <w:t>.</w:t>
      </w:r>
      <w:r w:rsidR="000C19A1">
        <w:rPr>
          <w:rFonts w:ascii="Calibri Light" w:hAnsi="Calibri Light"/>
          <w:sz w:val="24"/>
          <w:szCs w:val="24"/>
        </w:rPr>
        <w:t>987</w:t>
      </w:r>
      <w:r w:rsidRPr="00371E47">
        <w:rPr>
          <w:rFonts w:ascii="Calibri Light" w:hAnsi="Calibri Light"/>
          <w:sz w:val="24"/>
          <w:szCs w:val="24"/>
        </w:rPr>
        <w:t>.</w:t>
      </w:r>
      <w:r w:rsidR="000C19A1">
        <w:rPr>
          <w:rFonts w:ascii="Calibri Light" w:hAnsi="Calibri Light"/>
          <w:sz w:val="24"/>
          <w:szCs w:val="24"/>
        </w:rPr>
        <w:t>127</w:t>
      </w:r>
      <w:r w:rsidRPr="00371E47">
        <w:rPr>
          <w:rFonts w:ascii="Calibri Light" w:hAnsi="Calibri Light"/>
          <w:sz w:val="24"/>
          <w:szCs w:val="24"/>
        </w:rPr>
        <w:t>,</w:t>
      </w:r>
      <w:r w:rsidR="000C19A1">
        <w:rPr>
          <w:rFonts w:ascii="Calibri Light" w:hAnsi="Calibri Light"/>
          <w:sz w:val="24"/>
          <w:szCs w:val="24"/>
        </w:rPr>
        <w:t>96</w:t>
      </w:r>
      <w:r w:rsidRPr="00371E47">
        <w:rPr>
          <w:rFonts w:ascii="Calibri Light" w:hAnsi="Calibri Light"/>
          <w:sz w:val="24"/>
          <w:szCs w:val="24"/>
        </w:rPr>
        <w:t xml:space="preserve"> kn. Plan se temelji na ostvarenju u 20</w:t>
      </w:r>
      <w:r w:rsidR="000C19A1">
        <w:rPr>
          <w:rFonts w:ascii="Calibri Light" w:hAnsi="Calibri Light"/>
          <w:sz w:val="24"/>
          <w:szCs w:val="24"/>
        </w:rPr>
        <w:t>20</w:t>
      </w:r>
      <w:r w:rsidRPr="00371E47">
        <w:rPr>
          <w:rFonts w:ascii="Calibri Light" w:hAnsi="Calibri Light"/>
          <w:sz w:val="24"/>
          <w:szCs w:val="24"/>
        </w:rPr>
        <w:t>.g. i očekivanim prihodima u 20</w:t>
      </w:r>
      <w:r w:rsidR="001771CD">
        <w:rPr>
          <w:rFonts w:ascii="Calibri Light" w:hAnsi="Calibri Light"/>
          <w:sz w:val="24"/>
          <w:szCs w:val="24"/>
        </w:rPr>
        <w:t>2</w:t>
      </w:r>
      <w:r w:rsidR="000C19A1">
        <w:rPr>
          <w:rFonts w:ascii="Calibri Light" w:hAnsi="Calibri Light"/>
          <w:sz w:val="24"/>
          <w:szCs w:val="24"/>
        </w:rPr>
        <w:t>1</w:t>
      </w:r>
      <w:r w:rsidRPr="00371E47">
        <w:rPr>
          <w:rFonts w:ascii="Calibri Light" w:hAnsi="Calibri Light"/>
          <w:sz w:val="24"/>
          <w:szCs w:val="24"/>
        </w:rPr>
        <w:t xml:space="preserve">. godini.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t>Prihodi poslovanja ostvareni su u izvještajnom razdoblju u iznosu od 1</w:t>
      </w:r>
      <w:r w:rsidR="001771CD">
        <w:rPr>
          <w:rFonts w:ascii="Calibri Light" w:hAnsi="Calibri Light"/>
          <w:sz w:val="24"/>
          <w:szCs w:val="24"/>
        </w:rPr>
        <w:t>7</w:t>
      </w:r>
      <w:r w:rsidRPr="00371E47">
        <w:rPr>
          <w:rFonts w:ascii="Calibri Light" w:hAnsi="Calibri Light"/>
          <w:sz w:val="24"/>
          <w:szCs w:val="24"/>
        </w:rPr>
        <w:t>.</w:t>
      </w:r>
      <w:r w:rsidR="001771CD">
        <w:rPr>
          <w:rFonts w:ascii="Calibri Light" w:hAnsi="Calibri Light"/>
          <w:sz w:val="24"/>
          <w:szCs w:val="24"/>
        </w:rPr>
        <w:t>3</w:t>
      </w:r>
      <w:r w:rsidR="000C19A1">
        <w:rPr>
          <w:rFonts w:ascii="Calibri Light" w:hAnsi="Calibri Light"/>
          <w:sz w:val="24"/>
          <w:szCs w:val="24"/>
        </w:rPr>
        <w:t>49</w:t>
      </w:r>
      <w:r w:rsidRPr="00371E47">
        <w:rPr>
          <w:rFonts w:ascii="Calibri Light" w:hAnsi="Calibri Light"/>
          <w:sz w:val="24"/>
          <w:szCs w:val="24"/>
        </w:rPr>
        <w:t>.</w:t>
      </w:r>
      <w:r w:rsidR="000C19A1">
        <w:rPr>
          <w:rFonts w:ascii="Calibri Light" w:hAnsi="Calibri Light"/>
          <w:sz w:val="24"/>
          <w:szCs w:val="24"/>
        </w:rPr>
        <w:t>271</w:t>
      </w:r>
      <w:r w:rsidRPr="00371E47">
        <w:rPr>
          <w:rFonts w:ascii="Calibri Light" w:hAnsi="Calibri Light"/>
          <w:sz w:val="24"/>
          <w:szCs w:val="24"/>
        </w:rPr>
        <w:t>,</w:t>
      </w:r>
      <w:r w:rsidR="000C19A1">
        <w:rPr>
          <w:rFonts w:ascii="Calibri Light" w:hAnsi="Calibri Light"/>
          <w:sz w:val="24"/>
          <w:szCs w:val="24"/>
        </w:rPr>
        <w:t>82</w:t>
      </w:r>
      <w:r w:rsidRPr="00371E47">
        <w:rPr>
          <w:rFonts w:ascii="Calibri Light" w:hAnsi="Calibri Light"/>
          <w:sz w:val="24"/>
          <w:szCs w:val="24"/>
        </w:rPr>
        <w:t xml:space="preserve"> kn ili </w:t>
      </w:r>
      <w:r w:rsidR="001771CD">
        <w:rPr>
          <w:rFonts w:ascii="Calibri Light" w:hAnsi="Calibri Light"/>
          <w:sz w:val="24"/>
          <w:szCs w:val="24"/>
        </w:rPr>
        <w:t>47</w:t>
      </w:r>
      <w:r w:rsidRPr="00371E47">
        <w:rPr>
          <w:rFonts w:ascii="Calibri Light" w:hAnsi="Calibri Light"/>
          <w:sz w:val="24"/>
          <w:szCs w:val="24"/>
        </w:rPr>
        <w:t>,</w:t>
      </w:r>
      <w:r w:rsidR="000C19A1">
        <w:rPr>
          <w:rFonts w:ascii="Calibri Light" w:hAnsi="Calibri Light"/>
          <w:sz w:val="24"/>
          <w:szCs w:val="24"/>
        </w:rPr>
        <w:t>20</w:t>
      </w:r>
      <w:r w:rsidRPr="00371E47">
        <w:rPr>
          <w:rFonts w:ascii="Calibri Light" w:hAnsi="Calibri Light"/>
          <w:sz w:val="24"/>
          <w:szCs w:val="24"/>
        </w:rPr>
        <w:t>% planiranih. Primici od financijske imovine</w:t>
      </w:r>
      <w:r w:rsidR="000C19A1">
        <w:rPr>
          <w:rFonts w:ascii="Calibri Light" w:hAnsi="Calibri Light"/>
          <w:sz w:val="24"/>
          <w:szCs w:val="24"/>
        </w:rPr>
        <w:t xml:space="preserve"> nisu ostvareni</w:t>
      </w:r>
      <w:r w:rsidRPr="00371E47">
        <w:rPr>
          <w:rFonts w:ascii="Calibri Light" w:hAnsi="Calibri Light"/>
          <w:sz w:val="24"/>
          <w:szCs w:val="24"/>
        </w:rPr>
        <w:t xml:space="preserve">, stoga ukupno izvršenje prihoda i primitaka iznosi </w:t>
      </w:r>
      <w:r w:rsidR="000C19A1" w:rsidRPr="000C19A1">
        <w:rPr>
          <w:rFonts w:ascii="Calibri Light" w:hAnsi="Calibri Light"/>
          <w:sz w:val="24"/>
          <w:szCs w:val="24"/>
        </w:rPr>
        <w:t xml:space="preserve">17.349.271,82 </w:t>
      </w:r>
      <w:r w:rsidRPr="00371E47">
        <w:rPr>
          <w:rFonts w:ascii="Calibri Light" w:hAnsi="Calibri Light"/>
          <w:sz w:val="24"/>
          <w:szCs w:val="24"/>
        </w:rPr>
        <w:t>kn.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371E47">
        <w:rPr>
          <w:rFonts w:ascii="Calibri Light" w:hAnsi="Calibri Light"/>
          <w:sz w:val="24"/>
          <w:szCs w:val="24"/>
        </w:rPr>
        <w:t xml:space="preserve">Obzirom da izvore financiranja </w:t>
      </w:r>
      <w:r w:rsidRPr="00371E47">
        <w:rPr>
          <w:rFonts w:ascii="Calibri Light" w:eastAsia="TimesNewRoman" w:hAnsi="Calibri Light"/>
          <w:sz w:val="24"/>
          <w:szCs w:val="24"/>
        </w:rPr>
        <w:t>č</w:t>
      </w:r>
      <w:r w:rsidRPr="00371E47">
        <w:rPr>
          <w:rFonts w:ascii="Calibri Light" w:hAnsi="Calibri Light"/>
          <w:sz w:val="24"/>
          <w:szCs w:val="24"/>
        </w:rPr>
        <w:t xml:space="preserve">ine prihodi iz kojih se podmiruju rashodi određene vrste i namjene u nastavku se daje pregled planiranih i ostvarenih prihoda iskazanih kroz izvore financiranja koje </w:t>
      </w:r>
      <w:r w:rsidRPr="00371E47">
        <w:rPr>
          <w:rFonts w:ascii="Calibri Light" w:eastAsia="TimesNewRoman" w:hAnsi="Calibri Light"/>
          <w:sz w:val="24"/>
          <w:szCs w:val="24"/>
        </w:rPr>
        <w:t>č</w:t>
      </w:r>
      <w:r w:rsidRPr="00371E47">
        <w:rPr>
          <w:rFonts w:ascii="Calibri Light" w:hAnsi="Calibri Light"/>
          <w:sz w:val="24"/>
          <w:szCs w:val="24"/>
        </w:rPr>
        <w:t>ine: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402F2" w:rsidRPr="002D7A35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2D7A35">
        <w:rPr>
          <w:rFonts w:ascii="Calibri Light" w:hAnsi="Calibri Light"/>
          <w:sz w:val="24"/>
          <w:szCs w:val="24"/>
        </w:rPr>
        <w:t>- 011 - op</w:t>
      </w:r>
      <w:r w:rsidRPr="002D7A35">
        <w:rPr>
          <w:rFonts w:ascii="Calibri Light" w:eastAsia="TimesNewRoman" w:hAnsi="Calibri Light"/>
          <w:sz w:val="24"/>
          <w:szCs w:val="24"/>
        </w:rPr>
        <w:t>ć</w:t>
      </w:r>
      <w:r w:rsidRPr="002D7A35">
        <w:rPr>
          <w:rFonts w:ascii="Calibri Light" w:hAnsi="Calibri Light"/>
          <w:sz w:val="24"/>
          <w:szCs w:val="24"/>
        </w:rPr>
        <w:t>i prihodi i primici-prihodi koji se ostvaruju temeljem posebnih propisa u kojima za prikupljene prihode nije definirana namjena korištenja.</w:t>
      </w:r>
      <w:r w:rsidRPr="002D7A35">
        <w:rPr>
          <w:rFonts w:ascii="Calibri Light" w:hAnsi="Calibri Light" w:cs="Times-Roman"/>
          <w:sz w:val="24"/>
          <w:szCs w:val="24"/>
        </w:rPr>
        <w:t xml:space="preserve"> U njihovoj strukturi najznačajniju stavku čine  prihodi od naknade za ceste, dok se preostali dio odnosi na prihode od financijske imovine (kamate) i ostale nespomenute prihode, te višak prihoda od poslovanja. Planirani su u iznosu od </w:t>
      </w:r>
      <w:r w:rsidR="00591D0E">
        <w:rPr>
          <w:rFonts w:ascii="Calibri Light" w:hAnsi="Calibri Light" w:cs="Times-Roman"/>
          <w:sz w:val="24"/>
          <w:szCs w:val="24"/>
        </w:rPr>
        <w:t>48</w:t>
      </w:r>
      <w:r w:rsidR="002D7A35" w:rsidRPr="002D7A35">
        <w:rPr>
          <w:rFonts w:ascii="Calibri Light" w:hAnsi="Calibri Light" w:cs="Times-Roman"/>
          <w:sz w:val="24"/>
          <w:szCs w:val="24"/>
        </w:rPr>
        <w:t>.</w:t>
      </w:r>
      <w:r w:rsidR="00591D0E">
        <w:rPr>
          <w:rFonts w:ascii="Calibri Light" w:hAnsi="Calibri Light" w:cs="Times-Roman"/>
          <w:sz w:val="24"/>
          <w:szCs w:val="24"/>
        </w:rPr>
        <w:t>371</w:t>
      </w:r>
      <w:r w:rsidRPr="002D7A35">
        <w:rPr>
          <w:rFonts w:ascii="Calibri Light" w:hAnsi="Calibri Light" w:cs="Times-Roman"/>
          <w:sz w:val="24"/>
          <w:szCs w:val="24"/>
        </w:rPr>
        <w:t>.</w:t>
      </w:r>
      <w:r w:rsidR="00591D0E">
        <w:rPr>
          <w:rFonts w:ascii="Calibri Light" w:hAnsi="Calibri Light" w:cs="Times-Roman"/>
          <w:sz w:val="24"/>
          <w:szCs w:val="24"/>
        </w:rPr>
        <w:t>628</w:t>
      </w:r>
      <w:r w:rsidRPr="002D7A35">
        <w:rPr>
          <w:rFonts w:ascii="Calibri Light" w:hAnsi="Calibri Light" w:cs="Times-Roman"/>
          <w:sz w:val="24"/>
          <w:szCs w:val="24"/>
        </w:rPr>
        <w:t>,00kn, a ostvareni u iznosu od 2</w:t>
      </w:r>
      <w:r w:rsidR="00591D0E">
        <w:rPr>
          <w:rFonts w:ascii="Calibri Light" w:hAnsi="Calibri Light" w:cs="Times-Roman"/>
          <w:sz w:val="24"/>
          <w:szCs w:val="24"/>
        </w:rPr>
        <w:t>9</w:t>
      </w:r>
      <w:r w:rsidRPr="002D7A35">
        <w:rPr>
          <w:rFonts w:ascii="Calibri Light" w:hAnsi="Calibri Light" w:cs="Times-Roman"/>
          <w:sz w:val="24"/>
          <w:szCs w:val="24"/>
        </w:rPr>
        <w:t>.</w:t>
      </w:r>
      <w:r w:rsidR="00591D0E">
        <w:rPr>
          <w:rFonts w:ascii="Calibri Light" w:hAnsi="Calibri Light" w:cs="Times-Roman"/>
          <w:sz w:val="24"/>
          <w:szCs w:val="24"/>
        </w:rPr>
        <w:t>626</w:t>
      </w:r>
      <w:r w:rsidRPr="002D7A35">
        <w:rPr>
          <w:rFonts w:ascii="Calibri Light" w:hAnsi="Calibri Light" w:cs="Times-Roman"/>
          <w:sz w:val="24"/>
          <w:szCs w:val="24"/>
        </w:rPr>
        <w:t>.</w:t>
      </w:r>
      <w:r w:rsidR="00591D0E">
        <w:rPr>
          <w:rFonts w:ascii="Calibri Light" w:hAnsi="Calibri Light" w:cs="Times-Roman"/>
          <w:sz w:val="24"/>
          <w:szCs w:val="24"/>
        </w:rPr>
        <w:t>431</w:t>
      </w:r>
      <w:r w:rsidRPr="002D7A35">
        <w:rPr>
          <w:rFonts w:ascii="Calibri Light" w:hAnsi="Calibri Light" w:cs="Times-Roman"/>
          <w:sz w:val="24"/>
          <w:szCs w:val="24"/>
        </w:rPr>
        <w:t>,</w:t>
      </w:r>
      <w:r w:rsidR="00591D0E">
        <w:rPr>
          <w:rFonts w:ascii="Calibri Light" w:hAnsi="Calibri Light" w:cs="Times-Roman"/>
          <w:sz w:val="24"/>
          <w:szCs w:val="24"/>
        </w:rPr>
        <w:t>54</w:t>
      </w:r>
      <w:r w:rsidRPr="002D7A35">
        <w:rPr>
          <w:rFonts w:ascii="Calibri Light" w:hAnsi="Calibri Light" w:cs="Times-Roman"/>
          <w:sz w:val="24"/>
          <w:szCs w:val="24"/>
        </w:rPr>
        <w:t>kn, dok su rashodi po ovom izvoru financiranja ostvareni u iznosu od 1</w:t>
      </w:r>
      <w:r w:rsidR="00591D0E">
        <w:rPr>
          <w:rFonts w:ascii="Calibri Light" w:hAnsi="Calibri Light" w:cs="Times-Roman"/>
          <w:sz w:val="24"/>
          <w:szCs w:val="24"/>
        </w:rPr>
        <w:t>9</w:t>
      </w:r>
      <w:r w:rsidRPr="002D7A35">
        <w:rPr>
          <w:rFonts w:ascii="Calibri Light" w:hAnsi="Calibri Light" w:cs="Times-Roman"/>
          <w:sz w:val="24"/>
          <w:szCs w:val="24"/>
        </w:rPr>
        <w:t>.</w:t>
      </w:r>
      <w:r w:rsidR="00591D0E">
        <w:rPr>
          <w:rFonts w:ascii="Calibri Light" w:hAnsi="Calibri Light" w:cs="Times-Roman"/>
          <w:sz w:val="24"/>
          <w:szCs w:val="24"/>
        </w:rPr>
        <w:t>196</w:t>
      </w:r>
      <w:r w:rsidRPr="002D7A35">
        <w:rPr>
          <w:rFonts w:ascii="Calibri Light" w:hAnsi="Calibri Light" w:cs="Times-Roman"/>
          <w:sz w:val="24"/>
          <w:szCs w:val="24"/>
        </w:rPr>
        <w:t>.</w:t>
      </w:r>
      <w:r w:rsidR="00591D0E">
        <w:rPr>
          <w:rFonts w:ascii="Calibri Light" w:hAnsi="Calibri Light" w:cs="Times-Roman"/>
          <w:sz w:val="24"/>
          <w:szCs w:val="24"/>
        </w:rPr>
        <w:t>518</w:t>
      </w:r>
      <w:r w:rsidRPr="002D7A35">
        <w:rPr>
          <w:rFonts w:ascii="Calibri Light" w:hAnsi="Calibri Light" w:cs="Times-Roman"/>
          <w:sz w:val="24"/>
          <w:szCs w:val="24"/>
        </w:rPr>
        <w:t>,</w:t>
      </w:r>
      <w:r w:rsidR="00591D0E">
        <w:rPr>
          <w:rFonts w:ascii="Calibri Light" w:hAnsi="Calibri Light" w:cs="Times-Roman"/>
          <w:sz w:val="24"/>
          <w:szCs w:val="24"/>
        </w:rPr>
        <w:t>53</w:t>
      </w:r>
      <w:r w:rsidRPr="002D7A35">
        <w:rPr>
          <w:rFonts w:ascii="Calibri Light" w:hAnsi="Calibri Light" w:cs="Times-Roman"/>
          <w:sz w:val="24"/>
          <w:szCs w:val="24"/>
        </w:rPr>
        <w:t>kn;</w:t>
      </w:r>
    </w:p>
    <w:p w:rsidR="000402F2" w:rsidRPr="000C37A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sz w:val="24"/>
          <w:szCs w:val="24"/>
        </w:rPr>
      </w:pPr>
    </w:p>
    <w:p w:rsidR="000402F2" w:rsidRPr="000C37A7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0C37A7">
        <w:rPr>
          <w:rFonts w:ascii="Calibri Light" w:hAnsi="Calibri Light"/>
          <w:sz w:val="24"/>
          <w:szCs w:val="24"/>
        </w:rPr>
        <w:t xml:space="preserve">- 052 - ostale pomoći - ovi prihodi planirani su u iznosu </w:t>
      </w:r>
      <w:r w:rsidR="002D7A35" w:rsidRPr="000C37A7">
        <w:rPr>
          <w:rFonts w:ascii="Calibri Light" w:hAnsi="Calibri Light"/>
          <w:sz w:val="24"/>
          <w:szCs w:val="24"/>
        </w:rPr>
        <w:t>1</w:t>
      </w:r>
      <w:r w:rsidRPr="000C37A7">
        <w:rPr>
          <w:rFonts w:ascii="Calibri Light" w:hAnsi="Calibri Light"/>
          <w:sz w:val="24"/>
          <w:szCs w:val="24"/>
        </w:rPr>
        <w:t>.</w:t>
      </w:r>
      <w:r w:rsidR="00591D0E">
        <w:rPr>
          <w:rFonts w:ascii="Calibri Light" w:hAnsi="Calibri Light"/>
          <w:sz w:val="24"/>
          <w:szCs w:val="24"/>
        </w:rPr>
        <w:t>373</w:t>
      </w:r>
      <w:r w:rsidRPr="000C37A7">
        <w:rPr>
          <w:rFonts w:ascii="Calibri Light" w:hAnsi="Calibri Light"/>
          <w:sz w:val="24"/>
          <w:szCs w:val="24"/>
        </w:rPr>
        <w:t>.</w:t>
      </w:r>
      <w:r w:rsidR="00591D0E">
        <w:rPr>
          <w:rFonts w:ascii="Calibri Light" w:hAnsi="Calibri Light"/>
          <w:sz w:val="24"/>
          <w:szCs w:val="24"/>
        </w:rPr>
        <w:t>000</w:t>
      </w:r>
      <w:r w:rsidRPr="000C37A7">
        <w:rPr>
          <w:rFonts w:ascii="Calibri Light" w:hAnsi="Calibri Light"/>
          <w:sz w:val="24"/>
          <w:szCs w:val="24"/>
        </w:rPr>
        <w:t>,</w:t>
      </w:r>
      <w:r w:rsidR="00591D0E">
        <w:rPr>
          <w:rFonts w:ascii="Calibri Light" w:hAnsi="Calibri Light"/>
          <w:sz w:val="24"/>
          <w:szCs w:val="24"/>
        </w:rPr>
        <w:t>00</w:t>
      </w:r>
      <w:r w:rsidRPr="000C37A7">
        <w:rPr>
          <w:rFonts w:ascii="Calibri Light" w:hAnsi="Calibri Light"/>
          <w:sz w:val="24"/>
          <w:szCs w:val="24"/>
        </w:rPr>
        <w:t xml:space="preserve">, a odnose </w:t>
      </w:r>
      <w:r w:rsidR="00895183" w:rsidRPr="000C37A7">
        <w:rPr>
          <w:rFonts w:ascii="Calibri Light" w:hAnsi="Calibri Light"/>
          <w:sz w:val="24"/>
          <w:szCs w:val="24"/>
        </w:rPr>
        <w:t xml:space="preserve">se na prihode od sufinanciranja - sredstva od grada Iloka u iznosu od </w:t>
      </w:r>
      <w:r w:rsidR="00591D0E">
        <w:rPr>
          <w:rFonts w:ascii="Calibri Light" w:hAnsi="Calibri Light"/>
          <w:sz w:val="24"/>
          <w:szCs w:val="24"/>
        </w:rPr>
        <w:t>4</w:t>
      </w:r>
      <w:r w:rsidR="00895183" w:rsidRPr="000C37A7">
        <w:rPr>
          <w:rFonts w:ascii="Calibri Light" w:hAnsi="Calibri Light"/>
          <w:sz w:val="24"/>
          <w:szCs w:val="24"/>
        </w:rPr>
        <w:t xml:space="preserve">00.000,00 kn za sufinancirani program rekonstrukcije ŽC 4198 dionica kroz naselje </w:t>
      </w:r>
      <w:proofErr w:type="spellStart"/>
      <w:r w:rsidR="00895183" w:rsidRPr="000C37A7">
        <w:rPr>
          <w:rFonts w:ascii="Calibri Light" w:hAnsi="Calibri Light"/>
          <w:sz w:val="24"/>
          <w:szCs w:val="24"/>
        </w:rPr>
        <w:t>Šarengrad</w:t>
      </w:r>
      <w:proofErr w:type="spellEnd"/>
      <w:r w:rsidR="00895183" w:rsidRPr="000C37A7">
        <w:rPr>
          <w:rFonts w:ascii="Calibri Light" w:hAnsi="Calibri Light"/>
          <w:sz w:val="24"/>
          <w:szCs w:val="24"/>
        </w:rPr>
        <w:t xml:space="preserve">; sredstva Općine </w:t>
      </w:r>
      <w:proofErr w:type="spellStart"/>
      <w:r w:rsidR="00591D0E">
        <w:rPr>
          <w:rFonts w:ascii="Calibri Light" w:hAnsi="Calibri Light"/>
          <w:sz w:val="24"/>
          <w:szCs w:val="24"/>
        </w:rPr>
        <w:t>Bogdanovci</w:t>
      </w:r>
      <w:proofErr w:type="spellEnd"/>
      <w:r w:rsidR="00591D0E">
        <w:rPr>
          <w:rFonts w:ascii="Calibri Light" w:hAnsi="Calibri Light"/>
          <w:sz w:val="24"/>
          <w:szCs w:val="24"/>
        </w:rPr>
        <w:t xml:space="preserve"> </w:t>
      </w:r>
      <w:r w:rsidR="00895183" w:rsidRPr="000C37A7">
        <w:rPr>
          <w:rFonts w:ascii="Calibri Light" w:hAnsi="Calibri Light"/>
          <w:sz w:val="24"/>
          <w:szCs w:val="24"/>
        </w:rPr>
        <w:t xml:space="preserve">u iznosu od </w:t>
      </w:r>
      <w:r w:rsidR="00591D0E">
        <w:rPr>
          <w:rFonts w:ascii="Calibri Light" w:hAnsi="Calibri Light"/>
          <w:sz w:val="24"/>
          <w:szCs w:val="24"/>
        </w:rPr>
        <w:t>825</w:t>
      </w:r>
      <w:r w:rsidR="00895183" w:rsidRPr="000C37A7">
        <w:rPr>
          <w:rFonts w:ascii="Calibri Light" w:hAnsi="Calibri Light"/>
          <w:sz w:val="24"/>
          <w:szCs w:val="24"/>
        </w:rPr>
        <w:t>.</w:t>
      </w:r>
      <w:r w:rsidR="00591D0E">
        <w:rPr>
          <w:rFonts w:ascii="Calibri Light" w:hAnsi="Calibri Light"/>
          <w:sz w:val="24"/>
          <w:szCs w:val="24"/>
        </w:rPr>
        <w:t>000,00</w:t>
      </w:r>
      <w:r w:rsidR="00895183" w:rsidRPr="000C37A7">
        <w:rPr>
          <w:rFonts w:ascii="Calibri Light" w:hAnsi="Calibri Light"/>
          <w:sz w:val="24"/>
          <w:szCs w:val="24"/>
        </w:rPr>
        <w:t xml:space="preserve"> kn za sufinanciranje radova </w:t>
      </w:r>
      <w:r w:rsidR="00591D0E">
        <w:rPr>
          <w:rFonts w:ascii="Calibri Light" w:hAnsi="Calibri Light"/>
          <w:sz w:val="24"/>
          <w:szCs w:val="24"/>
        </w:rPr>
        <w:t>rekonstrukcije raskrižja</w:t>
      </w:r>
      <w:r w:rsidR="00591D0E" w:rsidRPr="00591D0E">
        <w:t xml:space="preserve"> </w:t>
      </w:r>
      <w:r w:rsidR="00591D0E" w:rsidRPr="00591D0E">
        <w:rPr>
          <w:rFonts w:ascii="Calibri Light" w:hAnsi="Calibri Light"/>
          <w:sz w:val="24"/>
          <w:szCs w:val="24"/>
        </w:rPr>
        <w:t>u kružni</w:t>
      </w:r>
      <w:r w:rsidR="00591D0E">
        <w:rPr>
          <w:rFonts w:ascii="Calibri Light" w:hAnsi="Calibri Light"/>
          <w:sz w:val="24"/>
          <w:szCs w:val="24"/>
        </w:rPr>
        <w:t xml:space="preserve"> </w:t>
      </w:r>
      <w:r w:rsidR="00591D0E" w:rsidRPr="00591D0E">
        <w:rPr>
          <w:rFonts w:ascii="Calibri Light" w:hAnsi="Calibri Light"/>
          <w:sz w:val="24"/>
          <w:szCs w:val="24"/>
        </w:rPr>
        <w:t>tok</w:t>
      </w:r>
      <w:r w:rsidR="00591D0E">
        <w:rPr>
          <w:rFonts w:ascii="Calibri Light" w:hAnsi="Calibri Light"/>
          <w:sz w:val="24"/>
          <w:szCs w:val="24"/>
        </w:rPr>
        <w:t xml:space="preserve"> na ŽC4137 u </w:t>
      </w:r>
      <w:proofErr w:type="spellStart"/>
      <w:r w:rsidR="00591D0E">
        <w:rPr>
          <w:rFonts w:ascii="Calibri Light" w:hAnsi="Calibri Light"/>
          <w:sz w:val="24"/>
          <w:szCs w:val="24"/>
        </w:rPr>
        <w:t>Bogdanovcima</w:t>
      </w:r>
      <w:proofErr w:type="spellEnd"/>
      <w:r w:rsidR="00895183" w:rsidRPr="000C37A7">
        <w:rPr>
          <w:rFonts w:ascii="Calibri Light" w:hAnsi="Calibri Light"/>
          <w:sz w:val="24"/>
          <w:szCs w:val="24"/>
        </w:rPr>
        <w:t xml:space="preserve">; sredstva Općine </w:t>
      </w:r>
      <w:proofErr w:type="spellStart"/>
      <w:r w:rsidR="00591D0E" w:rsidRPr="00591D0E">
        <w:rPr>
          <w:rFonts w:ascii="Calibri Light" w:hAnsi="Calibri Light"/>
          <w:sz w:val="24"/>
          <w:szCs w:val="24"/>
        </w:rPr>
        <w:t>Bogdanovci</w:t>
      </w:r>
      <w:proofErr w:type="spellEnd"/>
      <w:r w:rsidR="00895183" w:rsidRPr="000C37A7">
        <w:rPr>
          <w:rFonts w:ascii="Calibri Light" w:hAnsi="Calibri Light"/>
          <w:sz w:val="24"/>
          <w:szCs w:val="24"/>
        </w:rPr>
        <w:t xml:space="preserve"> u iznosu od </w:t>
      </w:r>
      <w:r w:rsidR="00591D0E">
        <w:rPr>
          <w:rFonts w:ascii="Calibri Light" w:hAnsi="Calibri Light"/>
          <w:sz w:val="24"/>
          <w:szCs w:val="24"/>
        </w:rPr>
        <w:t>148</w:t>
      </w:r>
      <w:r w:rsidR="00895183" w:rsidRPr="000C37A7">
        <w:rPr>
          <w:rFonts w:ascii="Calibri Light" w:hAnsi="Calibri Light"/>
          <w:sz w:val="24"/>
          <w:szCs w:val="24"/>
        </w:rPr>
        <w:t>.</w:t>
      </w:r>
      <w:r w:rsidR="00591D0E">
        <w:rPr>
          <w:rFonts w:ascii="Calibri Light" w:hAnsi="Calibri Light"/>
          <w:sz w:val="24"/>
          <w:szCs w:val="24"/>
        </w:rPr>
        <w:t>000</w:t>
      </w:r>
      <w:r w:rsidR="00895183" w:rsidRPr="000C37A7">
        <w:rPr>
          <w:rFonts w:ascii="Calibri Light" w:hAnsi="Calibri Light"/>
          <w:sz w:val="24"/>
          <w:szCs w:val="24"/>
        </w:rPr>
        <w:t>,</w:t>
      </w:r>
      <w:r w:rsidR="00591D0E">
        <w:rPr>
          <w:rFonts w:ascii="Calibri Light" w:hAnsi="Calibri Light"/>
          <w:sz w:val="24"/>
          <w:szCs w:val="24"/>
        </w:rPr>
        <w:t>00</w:t>
      </w:r>
      <w:r w:rsidR="00895183" w:rsidRPr="000C37A7">
        <w:rPr>
          <w:rFonts w:ascii="Calibri Light" w:hAnsi="Calibri Light"/>
          <w:sz w:val="24"/>
          <w:szCs w:val="24"/>
        </w:rPr>
        <w:t xml:space="preserve"> za izgradnju autobusnih st</w:t>
      </w:r>
      <w:r w:rsidR="00591D0E">
        <w:rPr>
          <w:rFonts w:ascii="Calibri Light" w:hAnsi="Calibri Light"/>
          <w:sz w:val="24"/>
          <w:szCs w:val="24"/>
        </w:rPr>
        <w:t xml:space="preserve">ajališta u Petrovcima. </w:t>
      </w:r>
      <w:r w:rsidR="00895183" w:rsidRPr="000C37A7">
        <w:rPr>
          <w:rFonts w:ascii="Calibri Light" w:hAnsi="Calibri Light"/>
          <w:sz w:val="24"/>
          <w:szCs w:val="24"/>
        </w:rPr>
        <w:t>U promatranom razdoblju</w:t>
      </w:r>
      <w:r w:rsidR="00591D0E">
        <w:rPr>
          <w:rFonts w:ascii="Calibri Light" w:hAnsi="Calibri Light"/>
          <w:sz w:val="24"/>
          <w:szCs w:val="24"/>
        </w:rPr>
        <w:t xml:space="preserve"> ovi</w:t>
      </w:r>
      <w:r w:rsidR="00895183" w:rsidRPr="000C37A7">
        <w:rPr>
          <w:rFonts w:ascii="Calibri Light" w:hAnsi="Calibri Light"/>
          <w:sz w:val="24"/>
          <w:szCs w:val="24"/>
        </w:rPr>
        <w:t xml:space="preserve"> </w:t>
      </w:r>
      <w:r w:rsidR="00591D0E">
        <w:rPr>
          <w:rFonts w:ascii="Calibri Light" w:hAnsi="Calibri Light"/>
          <w:sz w:val="24"/>
          <w:szCs w:val="24"/>
        </w:rPr>
        <w:t>prihodi nisu ostvareni</w:t>
      </w:r>
      <w:r w:rsidR="000C37A7" w:rsidRPr="000C37A7">
        <w:rPr>
          <w:rFonts w:ascii="Calibri Light" w:hAnsi="Calibri Light"/>
          <w:sz w:val="24"/>
          <w:szCs w:val="24"/>
        </w:rPr>
        <w:t>.</w:t>
      </w:r>
    </w:p>
    <w:p w:rsidR="0000473E" w:rsidRDefault="0000473E" w:rsidP="0000473E">
      <w:pPr>
        <w:widowControl w:val="0"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/>
          <w:sz w:val="24"/>
          <w:szCs w:val="24"/>
          <w:lang w:eastAsia="hr-HR"/>
        </w:rPr>
      </w:pPr>
    </w:p>
    <w:p w:rsidR="0010612B" w:rsidRDefault="0010612B" w:rsidP="0010612B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Izvršenje</w:t>
      </w:r>
      <w:proofErr w:type="spellEnd"/>
    </w:p>
    <w:p w:rsidR="0010612B" w:rsidRDefault="0010612B" w:rsidP="0010612B">
      <w:pPr>
        <w:widowControl w:val="0"/>
        <w:tabs>
          <w:tab w:val="right" w:pos="6705"/>
          <w:tab w:val="right" w:pos="1017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 30.06.2021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 30.06.2021</w:t>
      </w:r>
    </w:p>
    <w:p w:rsidR="0010612B" w:rsidRDefault="0010612B" w:rsidP="0010612B">
      <w:pPr>
        <w:widowControl w:val="0"/>
        <w:tabs>
          <w:tab w:val="right" w:pos="5010"/>
          <w:tab w:val="right" w:pos="850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Izvor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Rashodi i izdaci</w:t>
      </w:r>
    </w:p>
    <w:p w:rsidR="0010612B" w:rsidRDefault="0010612B" w:rsidP="0010612B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0612B" w:rsidRDefault="0010612B" w:rsidP="0010612B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48.371.628,00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30.336.399,78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48.371.628,00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19.196.518,53</w:t>
      </w:r>
    </w:p>
    <w:p w:rsidR="0010612B" w:rsidRDefault="0010612B" w:rsidP="0010612B">
      <w:pPr>
        <w:widowControl w:val="0"/>
        <w:autoSpaceDE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0612B" w:rsidRDefault="0010612B" w:rsidP="0010612B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0612B" w:rsidRDefault="0010612B" w:rsidP="0010612B">
      <w:pPr>
        <w:widowControl w:val="0"/>
        <w:autoSpaceDE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0612B" w:rsidRDefault="0010612B" w:rsidP="0010612B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0612B" w:rsidRDefault="0010612B" w:rsidP="0010612B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612B" w:rsidRDefault="0010612B" w:rsidP="0010612B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612B" w:rsidRDefault="0010612B" w:rsidP="0010612B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0612B" w:rsidRDefault="0010612B" w:rsidP="0010612B">
      <w:pPr>
        <w:widowControl w:val="0"/>
        <w:tabs>
          <w:tab w:val="left" w:pos="750"/>
          <w:tab w:val="right" w:pos="5008"/>
          <w:tab w:val="right" w:pos="6706"/>
          <w:tab w:val="right" w:pos="8505"/>
          <w:tab w:val="right" w:pos="101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0612B" w:rsidRDefault="0010612B" w:rsidP="0010612B">
      <w:pPr>
        <w:widowControl w:val="0"/>
        <w:autoSpaceDE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10612B" w:rsidRPr="0000473E" w:rsidRDefault="0010612B" w:rsidP="0010612B">
      <w:pPr>
        <w:widowControl w:val="0"/>
        <w:tabs>
          <w:tab w:val="right" w:pos="5010"/>
          <w:tab w:val="right" w:pos="6702"/>
          <w:tab w:val="right" w:pos="8510"/>
          <w:tab w:val="right" w:pos="10172"/>
        </w:tabs>
        <w:autoSpaceDE w:val="0"/>
        <w:adjustRightInd w:val="0"/>
        <w:spacing w:after="0" w:line="284" w:lineRule="exact"/>
        <w:rPr>
          <w:rFonts w:ascii="Times New Roman" w:eastAsiaTheme="minorEastAsia" w:hAnsi="Times New Roman"/>
          <w:sz w:val="24"/>
          <w:szCs w:val="24"/>
          <w:lang w:eastAsia="hr-HR"/>
        </w:rPr>
        <w:sectPr w:rsidR="0010612B" w:rsidRPr="0000473E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>UKUPNO: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30.336.399,78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19.196.518,53</w:t>
      </w:r>
    </w:p>
    <w:p w:rsidR="000402F2" w:rsidRPr="00A65AE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A65AE2">
        <w:rPr>
          <w:rFonts w:ascii="Calibri Light" w:hAnsi="Calibri Light" w:cs="Times-Bold"/>
          <w:b/>
          <w:bCs/>
          <w:sz w:val="28"/>
          <w:szCs w:val="28"/>
        </w:rPr>
        <w:lastRenderedPageBreak/>
        <w:tab/>
        <w:t xml:space="preserve">- RASHODI </w:t>
      </w:r>
    </w:p>
    <w:p w:rsidR="000402F2" w:rsidRPr="00A65AE2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A65AE2">
        <w:rPr>
          <w:rFonts w:ascii="Calibri Light" w:hAnsi="Calibri Light" w:cs="Times-Roman"/>
          <w:sz w:val="24"/>
          <w:szCs w:val="24"/>
        </w:rPr>
        <w:t xml:space="preserve">Ukupni rashodi Uprave za ceste Vukovarsko – srijemske županije planirani su u iznosu od </w:t>
      </w:r>
      <w:r w:rsidR="00932F0F">
        <w:rPr>
          <w:rFonts w:ascii="Calibri Light" w:hAnsi="Calibri Light" w:cs="Times-Roman"/>
          <w:sz w:val="24"/>
          <w:szCs w:val="24"/>
        </w:rPr>
        <w:t>49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932F0F">
        <w:rPr>
          <w:rFonts w:ascii="Calibri Light" w:hAnsi="Calibri Light" w:cs="Times-Roman"/>
          <w:sz w:val="24"/>
          <w:szCs w:val="24"/>
        </w:rPr>
        <w:t>744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932F0F">
        <w:rPr>
          <w:rFonts w:ascii="Calibri Light" w:hAnsi="Calibri Light" w:cs="Times-Roman"/>
          <w:sz w:val="24"/>
          <w:szCs w:val="24"/>
        </w:rPr>
        <w:t>628</w:t>
      </w:r>
      <w:r w:rsidRPr="00A65AE2">
        <w:rPr>
          <w:rFonts w:ascii="Calibri Light" w:hAnsi="Calibri Light" w:cs="Times-Roman"/>
          <w:sz w:val="24"/>
          <w:szCs w:val="24"/>
        </w:rPr>
        <w:t>,</w:t>
      </w:r>
      <w:r w:rsidR="00932F0F">
        <w:rPr>
          <w:rFonts w:ascii="Calibri Light" w:hAnsi="Calibri Light" w:cs="Times-Roman"/>
          <w:sz w:val="24"/>
          <w:szCs w:val="24"/>
        </w:rPr>
        <w:t>00</w:t>
      </w:r>
      <w:r w:rsidRPr="00A65AE2">
        <w:rPr>
          <w:rFonts w:ascii="Calibri Light" w:hAnsi="Calibri Light" w:cs="Times-Roman"/>
          <w:sz w:val="24"/>
          <w:szCs w:val="24"/>
        </w:rPr>
        <w:t xml:space="preserve"> kn, od čega rashodi poslovanja u iznosu od </w:t>
      </w:r>
      <w:r w:rsidR="00932F0F">
        <w:rPr>
          <w:rFonts w:ascii="Calibri Light" w:hAnsi="Calibri Light" w:cs="Times-Roman"/>
          <w:sz w:val="24"/>
          <w:szCs w:val="24"/>
        </w:rPr>
        <w:t>28</w:t>
      </w:r>
      <w:r w:rsidR="00361DA8" w:rsidRPr="00A65AE2">
        <w:rPr>
          <w:rFonts w:ascii="Calibri Light" w:hAnsi="Calibri Light" w:cs="Times-Roman"/>
          <w:sz w:val="24"/>
          <w:szCs w:val="24"/>
        </w:rPr>
        <w:t>.</w:t>
      </w:r>
      <w:r w:rsidR="00932F0F">
        <w:rPr>
          <w:rFonts w:ascii="Calibri Light" w:hAnsi="Calibri Light" w:cs="Times-Roman"/>
          <w:sz w:val="24"/>
          <w:szCs w:val="24"/>
        </w:rPr>
        <w:t>338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932F0F">
        <w:rPr>
          <w:rFonts w:ascii="Calibri Light" w:hAnsi="Calibri Light" w:cs="Times-Roman"/>
          <w:sz w:val="24"/>
          <w:szCs w:val="24"/>
        </w:rPr>
        <w:t>391</w:t>
      </w:r>
      <w:r w:rsidRPr="00A65AE2">
        <w:rPr>
          <w:rFonts w:ascii="Calibri Light" w:hAnsi="Calibri Light" w:cs="Times-Roman"/>
          <w:sz w:val="24"/>
          <w:szCs w:val="24"/>
        </w:rPr>
        <w:t>,</w:t>
      </w:r>
      <w:r w:rsidR="00932F0F">
        <w:rPr>
          <w:rFonts w:ascii="Calibri Light" w:hAnsi="Calibri Light" w:cs="Times-Roman"/>
          <w:sz w:val="24"/>
          <w:szCs w:val="24"/>
        </w:rPr>
        <w:t>00</w:t>
      </w:r>
      <w:r w:rsidRPr="00A65AE2">
        <w:rPr>
          <w:rFonts w:ascii="Calibri Light" w:hAnsi="Calibri Light" w:cs="Times-Roman"/>
          <w:sz w:val="24"/>
          <w:szCs w:val="24"/>
        </w:rPr>
        <w:t xml:space="preserve"> kn, rashodi za nabavu nefinancijske imovine </w:t>
      </w:r>
      <w:r w:rsidR="007774CE">
        <w:rPr>
          <w:rFonts w:ascii="Calibri Light" w:hAnsi="Calibri Light" w:cs="Times-Roman"/>
          <w:sz w:val="24"/>
          <w:szCs w:val="24"/>
        </w:rPr>
        <w:t>20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7774CE">
        <w:rPr>
          <w:rFonts w:ascii="Calibri Light" w:hAnsi="Calibri Light" w:cs="Times-Roman"/>
          <w:sz w:val="24"/>
          <w:szCs w:val="24"/>
        </w:rPr>
        <w:t>408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7774CE">
        <w:rPr>
          <w:rFonts w:ascii="Calibri Light" w:hAnsi="Calibri Light" w:cs="Times-Roman"/>
          <w:sz w:val="24"/>
          <w:szCs w:val="24"/>
        </w:rPr>
        <w:t>032</w:t>
      </w:r>
      <w:r w:rsidRPr="00A65AE2">
        <w:rPr>
          <w:rFonts w:ascii="Calibri Light" w:hAnsi="Calibri Light" w:cs="Times-Roman"/>
          <w:sz w:val="24"/>
          <w:szCs w:val="24"/>
        </w:rPr>
        <w:t>,</w:t>
      </w:r>
      <w:r w:rsidR="007774CE">
        <w:rPr>
          <w:rFonts w:ascii="Calibri Light" w:hAnsi="Calibri Light" w:cs="Times-Roman"/>
          <w:sz w:val="24"/>
          <w:szCs w:val="24"/>
        </w:rPr>
        <w:t>00</w:t>
      </w:r>
      <w:r w:rsidRPr="00A65AE2">
        <w:rPr>
          <w:rFonts w:ascii="Calibri Light" w:hAnsi="Calibri Light" w:cs="Times-Roman"/>
          <w:sz w:val="24"/>
          <w:szCs w:val="24"/>
        </w:rPr>
        <w:t xml:space="preserve"> kn. Izvršenje </w:t>
      </w:r>
      <w:r w:rsidRPr="00A65AE2">
        <w:rPr>
          <w:rFonts w:ascii="Calibri Light" w:hAnsi="Calibri Light" w:cs="Times-Bold"/>
          <w:bCs/>
          <w:sz w:val="24"/>
          <w:szCs w:val="24"/>
        </w:rPr>
        <w:t>ukupnih rashoda</w:t>
      </w:r>
      <w:r w:rsidRPr="00A65AE2">
        <w:rPr>
          <w:rFonts w:ascii="Calibri Light" w:hAnsi="Calibri Light" w:cs="Times-Bold"/>
          <w:b/>
          <w:bCs/>
          <w:sz w:val="24"/>
          <w:szCs w:val="24"/>
        </w:rPr>
        <w:t xml:space="preserve"> </w:t>
      </w:r>
      <w:r w:rsidRPr="00A65AE2">
        <w:rPr>
          <w:rFonts w:ascii="Calibri Light" w:hAnsi="Calibri Light" w:cs="Times-Roman"/>
          <w:sz w:val="24"/>
          <w:szCs w:val="24"/>
        </w:rPr>
        <w:t>za razdoblje od 01.01.20</w:t>
      </w:r>
      <w:r w:rsidR="00361DA8" w:rsidRPr="00A65AE2">
        <w:rPr>
          <w:rFonts w:ascii="Calibri Light" w:hAnsi="Calibri Light" w:cs="Times-Roman"/>
          <w:sz w:val="24"/>
          <w:szCs w:val="24"/>
        </w:rPr>
        <w:t>2</w:t>
      </w:r>
      <w:r w:rsidR="007774CE">
        <w:rPr>
          <w:rFonts w:ascii="Calibri Light" w:hAnsi="Calibri Light" w:cs="Times-Roman"/>
          <w:sz w:val="24"/>
          <w:szCs w:val="24"/>
        </w:rPr>
        <w:t>1</w:t>
      </w:r>
      <w:r w:rsidRPr="00A65AE2">
        <w:rPr>
          <w:rFonts w:ascii="Calibri Light" w:hAnsi="Calibri Light" w:cs="Times-Roman"/>
          <w:sz w:val="24"/>
          <w:szCs w:val="24"/>
        </w:rPr>
        <w:t>. do 30.06.20</w:t>
      </w:r>
      <w:r w:rsidR="00361DA8" w:rsidRPr="00A65AE2">
        <w:rPr>
          <w:rFonts w:ascii="Calibri Light" w:hAnsi="Calibri Light" w:cs="Times-Roman"/>
          <w:sz w:val="24"/>
          <w:szCs w:val="24"/>
        </w:rPr>
        <w:t>2</w:t>
      </w:r>
      <w:r w:rsidR="007774CE">
        <w:rPr>
          <w:rFonts w:ascii="Calibri Light" w:hAnsi="Calibri Light" w:cs="Times-Roman"/>
          <w:sz w:val="24"/>
          <w:szCs w:val="24"/>
        </w:rPr>
        <w:t>1</w:t>
      </w:r>
      <w:r w:rsidRPr="00A65AE2">
        <w:rPr>
          <w:rFonts w:ascii="Calibri Light" w:hAnsi="Calibri Light" w:cs="Times-Roman"/>
          <w:sz w:val="24"/>
          <w:szCs w:val="24"/>
        </w:rPr>
        <w:t xml:space="preserve">.g. iznosi </w:t>
      </w:r>
      <w:r w:rsidR="007774CE">
        <w:rPr>
          <w:rFonts w:ascii="Calibri Light" w:hAnsi="Calibri Light" w:cs="Times-Roman"/>
          <w:sz w:val="24"/>
          <w:szCs w:val="24"/>
        </w:rPr>
        <w:t>19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7774CE">
        <w:rPr>
          <w:rFonts w:ascii="Calibri Light" w:hAnsi="Calibri Light" w:cs="Times-Roman"/>
          <w:sz w:val="24"/>
          <w:szCs w:val="24"/>
        </w:rPr>
        <w:t>196</w:t>
      </w:r>
      <w:r w:rsidRPr="00A65AE2">
        <w:rPr>
          <w:rFonts w:ascii="Calibri Light" w:hAnsi="Calibri Light" w:cs="Times-Roman"/>
          <w:sz w:val="24"/>
          <w:szCs w:val="24"/>
        </w:rPr>
        <w:t>.</w:t>
      </w:r>
      <w:r w:rsidR="007774CE">
        <w:rPr>
          <w:rFonts w:ascii="Calibri Light" w:hAnsi="Calibri Light" w:cs="Times-Roman"/>
          <w:sz w:val="24"/>
          <w:szCs w:val="24"/>
        </w:rPr>
        <w:t>518</w:t>
      </w:r>
      <w:r w:rsidRPr="00A65AE2">
        <w:rPr>
          <w:rFonts w:ascii="Calibri Light" w:hAnsi="Calibri Light" w:cs="Times-Roman"/>
          <w:sz w:val="24"/>
          <w:szCs w:val="24"/>
        </w:rPr>
        <w:t>,</w:t>
      </w:r>
      <w:r w:rsidR="007774CE">
        <w:rPr>
          <w:rFonts w:ascii="Calibri Light" w:hAnsi="Calibri Light" w:cs="Times-Roman"/>
          <w:sz w:val="24"/>
          <w:szCs w:val="24"/>
        </w:rPr>
        <w:t>53</w:t>
      </w:r>
      <w:r w:rsidRPr="00A65AE2">
        <w:rPr>
          <w:rFonts w:ascii="Calibri Light" w:hAnsi="Calibri Light" w:cs="Times-Roman"/>
          <w:sz w:val="24"/>
          <w:szCs w:val="24"/>
        </w:rPr>
        <w:t xml:space="preserve"> kn.</w:t>
      </w:r>
    </w:p>
    <w:p w:rsidR="000402F2" w:rsidRPr="00A65AE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sz w:val="24"/>
          <w:szCs w:val="24"/>
        </w:rPr>
      </w:pPr>
      <w:r w:rsidRPr="00A65AE2">
        <w:rPr>
          <w:rFonts w:ascii="Calibri Light" w:hAnsi="Calibri Light" w:cs="Times-Roman"/>
          <w:sz w:val="24"/>
          <w:szCs w:val="24"/>
        </w:rPr>
        <w:t>U strukturi ostvarenih rashoda za promatrano razdoblje najveći udio čine rashodi za usluge tekućeg i investicijskog održavanja županijskih i lokalnih cesta, te rashodi za  nabavu nefinancijske imovine i tekuće pomoći unutar općeg proračuna (Grad Vinkovci i Grad Vukovar).</w:t>
      </w:r>
    </w:p>
    <w:p w:rsidR="000402F2" w:rsidRPr="00670E1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color w:val="FF0000"/>
          <w:sz w:val="24"/>
          <w:szCs w:val="24"/>
        </w:rPr>
      </w:pPr>
    </w:p>
    <w:p w:rsidR="000402F2" w:rsidRPr="00703EA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4"/>
          <w:szCs w:val="24"/>
        </w:rPr>
      </w:pPr>
      <w:r w:rsidRPr="00703EA7">
        <w:rPr>
          <w:rFonts w:ascii="Calibri Light" w:hAnsi="Calibri Light" w:cs="Times-Bold"/>
          <w:b/>
          <w:bCs/>
          <w:sz w:val="24"/>
          <w:szCs w:val="24"/>
        </w:rPr>
        <w:t>Rashodi poslovanja</w:t>
      </w:r>
    </w:p>
    <w:p w:rsidR="000402F2" w:rsidRPr="00703EA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sz w:val="24"/>
          <w:szCs w:val="24"/>
        </w:rPr>
      </w:pPr>
      <w:r w:rsidRPr="00703EA7">
        <w:rPr>
          <w:rFonts w:ascii="Calibri Light" w:hAnsi="Calibri Light" w:cs="Times-Roman"/>
          <w:sz w:val="24"/>
          <w:szCs w:val="24"/>
        </w:rPr>
        <w:t>Rashodi posl</w:t>
      </w:r>
      <w:r w:rsidR="00672386">
        <w:rPr>
          <w:rFonts w:ascii="Calibri Light" w:hAnsi="Calibri Light" w:cs="Times-Roman"/>
          <w:sz w:val="24"/>
          <w:szCs w:val="24"/>
        </w:rPr>
        <w:t>ovanja izvršeni su u iznosu od 11</w:t>
      </w:r>
      <w:r w:rsidRPr="00703EA7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984</w:t>
      </w:r>
      <w:r w:rsidRPr="00703EA7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672</w:t>
      </w:r>
      <w:r w:rsidRPr="00703EA7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77</w:t>
      </w:r>
      <w:r w:rsidRPr="00703EA7">
        <w:rPr>
          <w:rFonts w:ascii="Calibri Light" w:hAnsi="Calibri Light" w:cs="Times-Roman"/>
          <w:sz w:val="24"/>
          <w:szCs w:val="24"/>
        </w:rPr>
        <w:t xml:space="preserve"> kn što u odnosu na plan 20</w:t>
      </w:r>
      <w:r w:rsidR="00703EA7" w:rsidRPr="00703EA7">
        <w:rPr>
          <w:rFonts w:ascii="Calibri Light" w:hAnsi="Calibri Light" w:cs="Times-Roman"/>
          <w:sz w:val="24"/>
          <w:szCs w:val="24"/>
        </w:rPr>
        <w:t>2</w:t>
      </w:r>
      <w:r w:rsidR="00672386">
        <w:rPr>
          <w:rFonts w:ascii="Calibri Light" w:hAnsi="Calibri Light" w:cs="Times-Roman"/>
          <w:sz w:val="24"/>
          <w:szCs w:val="24"/>
        </w:rPr>
        <w:t>1</w:t>
      </w:r>
      <w:r w:rsidRPr="00703EA7">
        <w:rPr>
          <w:rFonts w:ascii="Calibri Light" w:hAnsi="Calibri Light" w:cs="Times-Roman"/>
          <w:sz w:val="24"/>
          <w:szCs w:val="24"/>
        </w:rPr>
        <w:t xml:space="preserve">. godine predstavlja </w:t>
      </w:r>
      <w:r w:rsidR="00703EA7" w:rsidRPr="00703EA7">
        <w:rPr>
          <w:rFonts w:ascii="Calibri Light" w:hAnsi="Calibri Light" w:cs="Times-Roman"/>
          <w:sz w:val="24"/>
          <w:szCs w:val="24"/>
        </w:rPr>
        <w:t>4</w:t>
      </w:r>
      <w:r w:rsidR="00672386">
        <w:rPr>
          <w:rFonts w:ascii="Calibri Light" w:hAnsi="Calibri Light" w:cs="Times-Roman"/>
          <w:sz w:val="24"/>
          <w:szCs w:val="24"/>
        </w:rPr>
        <w:t>2</w:t>
      </w:r>
      <w:r w:rsidRPr="00703EA7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29</w:t>
      </w:r>
      <w:r w:rsidRPr="00703EA7">
        <w:rPr>
          <w:rFonts w:ascii="Calibri Light" w:hAnsi="Calibri Light" w:cs="Times-Roman"/>
          <w:sz w:val="24"/>
          <w:szCs w:val="24"/>
        </w:rPr>
        <w:t xml:space="preserve">% ispunjenja. </w:t>
      </w:r>
    </w:p>
    <w:p w:rsidR="000402F2" w:rsidRPr="00703EA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sz w:val="24"/>
          <w:szCs w:val="24"/>
        </w:rPr>
      </w:pPr>
      <w:r w:rsidRPr="00703EA7">
        <w:rPr>
          <w:rFonts w:ascii="Calibri Light" w:hAnsi="Calibri Light" w:cs="Times-Roman"/>
          <w:sz w:val="24"/>
          <w:szCs w:val="24"/>
        </w:rPr>
        <w:t>Pregled izvršenja rashoda poslovanja za razdoblje od 01.01.20</w:t>
      </w:r>
      <w:r w:rsidR="00703EA7" w:rsidRPr="00703EA7">
        <w:rPr>
          <w:rFonts w:ascii="Calibri Light" w:hAnsi="Calibri Light" w:cs="Times-Roman"/>
          <w:sz w:val="24"/>
          <w:szCs w:val="24"/>
        </w:rPr>
        <w:t>2</w:t>
      </w:r>
      <w:r w:rsidR="00672386">
        <w:rPr>
          <w:rFonts w:ascii="Calibri Light" w:hAnsi="Calibri Light" w:cs="Times-Roman"/>
          <w:sz w:val="24"/>
          <w:szCs w:val="24"/>
        </w:rPr>
        <w:t>1</w:t>
      </w:r>
      <w:r w:rsidRPr="00703EA7">
        <w:rPr>
          <w:rFonts w:ascii="Calibri Light" w:hAnsi="Calibri Light" w:cs="Times-Roman"/>
          <w:sz w:val="24"/>
          <w:szCs w:val="24"/>
        </w:rPr>
        <w:t>. do 30.06.20</w:t>
      </w:r>
      <w:r w:rsidR="00703EA7" w:rsidRPr="00703EA7">
        <w:rPr>
          <w:rFonts w:ascii="Calibri Light" w:hAnsi="Calibri Light" w:cs="Times-Roman"/>
          <w:sz w:val="24"/>
          <w:szCs w:val="24"/>
        </w:rPr>
        <w:t>2</w:t>
      </w:r>
      <w:r w:rsidR="00672386">
        <w:rPr>
          <w:rFonts w:ascii="Calibri Light" w:hAnsi="Calibri Light" w:cs="Times-Roman"/>
          <w:sz w:val="24"/>
          <w:szCs w:val="24"/>
        </w:rPr>
        <w:t>1</w:t>
      </w:r>
      <w:r w:rsidRPr="00703EA7">
        <w:rPr>
          <w:rFonts w:ascii="Calibri Light" w:hAnsi="Calibri Light" w:cs="Times-Roman"/>
          <w:sz w:val="24"/>
          <w:szCs w:val="24"/>
        </w:rPr>
        <w:t>.g. po skupinama</w:t>
      </w:r>
      <w:r w:rsidR="002A7D8A">
        <w:rPr>
          <w:rFonts w:ascii="Calibri Light" w:hAnsi="Calibri Light" w:cs="Times-Roman"/>
          <w:sz w:val="24"/>
          <w:szCs w:val="24"/>
        </w:rPr>
        <w:t xml:space="preserve"> računskog plana</w:t>
      </w:r>
      <w:r w:rsidRPr="00703EA7">
        <w:rPr>
          <w:rFonts w:ascii="Calibri Light" w:hAnsi="Calibri Light" w:cs="Times-Roman"/>
          <w:sz w:val="24"/>
          <w:szCs w:val="24"/>
        </w:rPr>
        <w:t>:</w:t>
      </w:r>
    </w:p>
    <w:p w:rsidR="000402F2" w:rsidRPr="00D24F5C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D24F5C">
        <w:rPr>
          <w:rFonts w:ascii="Calibri Light" w:hAnsi="Calibri Light" w:cs="Times-BoldItalic"/>
          <w:b/>
          <w:bCs/>
          <w:i/>
          <w:iCs/>
          <w:sz w:val="24"/>
          <w:szCs w:val="24"/>
        </w:rPr>
        <w:tab/>
        <w:t>- Rashodi za zaposlene</w:t>
      </w:r>
      <w:r w:rsidRPr="00D24F5C">
        <w:rPr>
          <w:rFonts w:ascii="Calibri Light" w:hAnsi="Calibri Light" w:cs="Times-Roman"/>
          <w:sz w:val="24"/>
          <w:szCs w:val="24"/>
        </w:rPr>
        <w:t xml:space="preserve"> izvršeni su u iznosu od 1.</w:t>
      </w:r>
      <w:r w:rsidR="00672386">
        <w:rPr>
          <w:rFonts w:ascii="Calibri Light" w:hAnsi="Calibri Light" w:cs="Times-Roman"/>
          <w:sz w:val="24"/>
          <w:szCs w:val="24"/>
        </w:rPr>
        <w:t>192</w:t>
      </w:r>
      <w:r w:rsidRPr="00D24F5C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444</w:t>
      </w:r>
      <w:r w:rsidRPr="00D24F5C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92</w:t>
      </w:r>
      <w:r w:rsidRPr="00D24F5C">
        <w:rPr>
          <w:rFonts w:ascii="Calibri Light" w:hAnsi="Calibri Light" w:cs="Times-Roman"/>
          <w:sz w:val="24"/>
          <w:szCs w:val="24"/>
        </w:rPr>
        <w:t xml:space="preserve"> kn što predstavlja </w:t>
      </w:r>
      <w:r w:rsidR="00672386">
        <w:rPr>
          <w:rFonts w:ascii="Calibri Light" w:hAnsi="Calibri Light" w:cs="Times-Roman"/>
          <w:sz w:val="24"/>
          <w:szCs w:val="24"/>
        </w:rPr>
        <w:t>51</w:t>
      </w:r>
      <w:r w:rsidRPr="00D24F5C">
        <w:rPr>
          <w:rFonts w:ascii="Calibri Light" w:hAnsi="Calibri Light" w:cs="Times-Roman"/>
          <w:sz w:val="24"/>
          <w:szCs w:val="24"/>
        </w:rPr>
        <w:t>,</w:t>
      </w:r>
      <w:r w:rsidR="00D24F5C" w:rsidRPr="00D24F5C">
        <w:rPr>
          <w:rFonts w:ascii="Calibri Light" w:hAnsi="Calibri Light" w:cs="Times-Roman"/>
          <w:sz w:val="24"/>
          <w:szCs w:val="24"/>
        </w:rPr>
        <w:t>6</w:t>
      </w:r>
      <w:r w:rsidR="00672386">
        <w:rPr>
          <w:rFonts w:ascii="Calibri Light" w:hAnsi="Calibri Light" w:cs="Times-Roman"/>
          <w:sz w:val="24"/>
          <w:szCs w:val="24"/>
        </w:rPr>
        <w:t>2</w:t>
      </w:r>
      <w:r w:rsidRPr="00D24F5C">
        <w:rPr>
          <w:rFonts w:ascii="Calibri Light" w:hAnsi="Calibri Light" w:cs="Times-Roman"/>
          <w:sz w:val="24"/>
          <w:szCs w:val="24"/>
        </w:rPr>
        <w:t xml:space="preserve">% planiranih </w:t>
      </w:r>
      <w:r w:rsidRPr="00D24F5C">
        <w:rPr>
          <w:rFonts w:ascii="Calibri Light" w:hAnsi="Calibri Light"/>
          <w:sz w:val="24"/>
          <w:szCs w:val="24"/>
        </w:rPr>
        <w:t xml:space="preserve">sredstava za tu namjenu. </w:t>
      </w:r>
    </w:p>
    <w:p w:rsidR="000402F2" w:rsidRPr="00D24F5C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Italic"/>
          <w:b/>
          <w:bCs/>
          <w:i/>
          <w:iCs/>
          <w:sz w:val="24"/>
          <w:szCs w:val="24"/>
        </w:rPr>
      </w:pPr>
    </w:p>
    <w:p w:rsidR="000402F2" w:rsidRPr="00D24F5C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D24F5C">
        <w:rPr>
          <w:rFonts w:ascii="Calibri Light" w:hAnsi="Calibri Light" w:cs="Times-BoldItalic"/>
          <w:b/>
          <w:bCs/>
          <w:i/>
          <w:iCs/>
          <w:sz w:val="24"/>
          <w:szCs w:val="24"/>
        </w:rPr>
        <w:tab/>
        <w:t xml:space="preserve">- Materijalni rashodi </w:t>
      </w:r>
      <w:r w:rsidRPr="00D24F5C">
        <w:rPr>
          <w:rFonts w:ascii="Calibri Light" w:hAnsi="Calibri Light" w:cs="Times-BoldItalic"/>
          <w:bCs/>
          <w:iCs/>
          <w:sz w:val="24"/>
          <w:szCs w:val="24"/>
        </w:rPr>
        <w:t>odnose se na naknade troškova zaposlenima, rashode za uredski materijal i energiju, te rashode za usluge (najvećim dijelom na usluge tekućeg i investicijskog održavanja županijskih i lokalnih cesta) i ostale rashode.</w:t>
      </w:r>
      <w:r w:rsidRPr="00D24F5C">
        <w:rPr>
          <w:rFonts w:ascii="Calibri Light" w:hAnsi="Calibri Light" w:cs="Times-Roman"/>
          <w:sz w:val="24"/>
          <w:szCs w:val="24"/>
        </w:rPr>
        <w:t xml:space="preserve"> Ova kategorija rashoda izvršena je u ukupnom iznosu od </w:t>
      </w:r>
      <w:r w:rsidR="00672386">
        <w:rPr>
          <w:rFonts w:ascii="Calibri Light" w:hAnsi="Calibri Light" w:cs="Times-Roman"/>
          <w:sz w:val="24"/>
          <w:szCs w:val="24"/>
        </w:rPr>
        <w:t>8</w:t>
      </w:r>
      <w:r w:rsidRPr="00D24F5C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949</w:t>
      </w:r>
      <w:r w:rsidRPr="00D24F5C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576</w:t>
      </w:r>
      <w:r w:rsidRPr="00D24F5C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05</w:t>
      </w:r>
      <w:r w:rsidRPr="00D24F5C">
        <w:rPr>
          <w:rFonts w:ascii="Calibri Light" w:hAnsi="Calibri Light" w:cs="Times-Roman"/>
          <w:sz w:val="24"/>
          <w:szCs w:val="24"/>
        </w:rPr>
        <w:t xml:space="preserve"> kn i predstavlja </w:t>
      </w:r>
      <w:r w:rsidR="00D24F5C" w:rsidRPr="00D24F5C">
        <w:rPr>
          <w:rFonts w:ascii="Calibri Light" w:hAnsi="Calibri Light" w:cs="Times-Roman"/>
          <w:sz w:val="24"/>
          <w:szCs w:val="24"/>
        </w:rPr>
        <w:t>4</w:t>
      </w:r>
      <w:r w:rsidR="00672386">
        <w:rPr>
          <w:rFonts w:ascii="Calibri Light" w:hAnsi="Calibri Light" w:cs="Times-Roman"/>
          <w:sz w:val="24"/>
          <w:szCs w:val="24"/>
        </w:rPr>
        <w:t>1</w:t>
      </w:r>
      <w:r w:rsidRPr="00D24F5C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73</w:t>
      </w:r>
      <w:r w:rsidRPr="00D24F5C">
        <w:rPr>
          <w:rFonts w:ascii="Calibri Light" w:hAnsi="Calibri Light" w:cs="Times-Roman"/>
          <w:sz w:val="24"/>
          <w:szCs w:val="24"/>
        </w:rPr>
        <w:t>% planiranih sredstava.</w:t>
      </w:r>
    </w:p>
    <w:p w:rsidR="000402F2" w:rsidRPr="00670E1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Italic"/>
          <w:b/>
          <w:bCs/>
          <w:i/>
          <w:iCs/>
          <w:color w:val="FF0000"/>
          <w:sz w:val="24"/>
          <w:szCs w:val="24"/>
        </w:rPr>
      </w:pPr>
    </w:p>
    <w:p w:rsidR="000402F2" w:rsidRPr="00670E12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  <w:color w:val="FF0000"/>
        </w:rPr>
      </w:pPr>
      <w:r w:rsidRPr="00670E12">
        <w:rPr>
          <w:rFonts w:ascii="Calibri Light" w:hAnsi="Calibri Light" w:cs="Times-BoldItalic"/>
          <w:b/>
          <w:bCs/>
          <w:i/>
          <w:iCs/>
          <w:color w:val="FF0000"/>
          <w:sz w:val="24"/>
          <w:szCs w:val="24"/>
        </w:rPr>
        <w:tab/>
      </w:r>
      <w:r w:rsidRPr="00D24F5C">
        <w:rPr>
          <w:rFonts w:ascii="Calibri Light" w:hAnsi="Calibri Light" w:cs="Times-BoldItalic"/>
          <w:b/>
          <w:bCs/>
          <w:i/>
          <w:iCs/>
          <w:sz w:val="24"/>
          <w:szCs w:val="24"/>
        </w:rPr>
        <w:t xml:space="preserve">- Financijski rashodi </w:t>
      </w:r>
      <w:r w:rsidRPr="00D24F5C">
        <w:rPr>
          <w:rFonts w:ascii="Calibri Light" w:hAnsi="Calibri Light" w:cs="Times-Roman"/>
          <w:sz w:val="24"/>
          <w:szCs w:val="24"/>
        </w:rPr>
        <w:t xml:space="preserve">izvršeni su u iznosu od </w:t>
      </w:r>
      <w:r w:rsidR="00D24F5C" w:rsidRPr="00D24F5C">
        <w:rPr>
          <w:rFonts w:ascii="Calibri Light" w:hAnsi="Calibri Light" w:cs="Times-Roman"/>
          <w:sz w:val="24"/>
          <w:szCs w:val="24"/>
        </w:rPr>
        <w:t>1</w:t>
      </w:r>
      <w:r w:rsidR="00672386">
        <w:rPr>
          <w:rFonts w:ascii="Calibri Light" w:hAnsi="Calibri Light" w:cs="Times-Roman"/>
          <w:sz w:val="24"/>
          <w:szCs w:val="24"/>
        </w:rPr>
        <w:t>73</w:t>
      </w:r>
      <w:r w:rsidRPr="00D24F5C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150</w:t>
      </w:r>
      <w:r w:rsidRPr="00D24F5C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61</w:t>
      </w:r>
      <w:r w:rsidRPr="00D24F5C">
        <w:rPr>
          <w:rFonts w:ascii="Calibri Light" w:hAnsi="Calibri Light" w:cs="Times-Roman"/>
          <w:sz w:val="24"/>
          <w:szCs w:val="24"/>
        </w:rPr>
        <w:t xml:space="preserve"> kn što čini </w:t>
      </w:r>
      <w:r w:rsidR="00672386">
        <w:rPr>
          <w:rFonts w:ascii="Calibri Light" w:hAnsi="Calibri Light" w:cs="Times-Roman"/>
          <w:sz w:val="24"/>
          <w:szCs w:val="24"/>
        </w:rPr>
        <w:t>50</w:t>
      </w:r>
      <w:r w:rsidRPr="00D24F5C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44</w:t>
      </w:r>
      <w:r w:rsidRPr="00D24F5C">
        <w:rPr>
          <w:rFonts w:ascii="Calibri Light" w:hAnsi="Calibri Light" w:cs="Times-Roman"/>
          <w:sz w:val="24"/>
          <w:szCs w:val="24"/>
        </w:rPr>
        <w:t xml:space="preserve"> % planiranih sredstava. Financijski rashodi obuhvaćaju rashode za</w:t>
      </w:r>
      <w:r w:rsidR="00D24F5C" w:rsidRPr="00D24F5C">
        <w:rPr>
          <w:rFonts w:ascii="Calibri Light" w:hAnsi="Calibri Light" w:cs="Times-Roman"/>
          <w:sz w:val="24"/>
          <w:szCs w:val="24"/>
        </w:rPr>
        <w:t xml:space="preserve"> kamate za primljene kre</w:t>
      </w:r>
      <w:r w:rsidR="002A0190">
        <w:rPr>
          <w:rFonts w:ascii="Calibri Light" w:hAnsi="Calibri Light" w:cs="Times-Roman"/>
          <w:sz w:val="24"/>
          <w:szCs w:val="24"/>
        </w:rPr>
        <w:t>d</w:t>
      </w:r>
      <w:r w:rsidR="00D24F5C" w:rsidRPr="00D24F5C">
        <w:rPr>
          <w:rFonts w:ascii="Calibri Light" w:hAnsi="Calibri Light" w:cs="Times-Roman"/>
          <w:sz w:val="24"/>
          <w:szCs w:val="24"/>
        </w:rPr>
        <w:t xml:space="preserve">ite te rashode za </w:t>
      </w:r>
      <w:r w:rsidRPr="00D24F5C">
        <w:rPr>
          <w:rFonts w:ascii="Calibri Light" w:hAnsi="Calibri Light" w:cs="Times-Roman"/>
          <w:sz w:val="24"/>
          <w:szCs w:val="24"/>
        </w:rPr>
        <w:t>bankarske usluge i usluge platnog prometa.</w:t>
      </w:r>
    </w:p>
    <w:p w:rsidR="000402F2" w:rsidRPr="00670E1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color w:val="FF0000"/>
          <w:sz w:val="24"/>
          <w:szCs w:val="24"/>
        </w:rPr>
      </w:pPr>
    </w:p>
    <w:p w:rsidR="000402F2" w:rsidRPr="004C01C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4C01C3">
        <w:rPr>
          <w:rFonts w:ascii="Calibri Light" w:hAnsi="Calibri Light" w:cs="Times-BoldItalic"/>
          <w:b/>
          <w:bCs/>
          <w:i/>
          <w:iCs/>
          <w:sz w:val="24"/>
          <w:szCs w:val="24"/>
        </w:rPr>
        <w:tab/>
        <w:t xml:space="preserve">- Pomoći </w:t>
      </w:r>
      <w:r w:rsidRPr="004C01C3">
        <w:rPr>
          <w:rFonts w:ascii="Calibri Light" w:hAnsi="Calibri Light" w:cs="Times-BoldItalic"/>
          <w:bCs/>
          <w:iCs/>
          <w:sz w:val="24"/>
          <w:szCs w:val="24"/>
        </w:rPr>
        <w:t>- rashodi ove kategorije obuhvaćaju t</w:t>
      </w:r>
      <w:r w:rsidRPr="004C01C3">
        <w:rPr>
          <w:rFonts w:ascii="Calibri Light" w:hAnsi="Calibri Light" w:cs="Times-Roman"/>
          <w:sz w:val="24"/>
          <w:szCs w:val="24"/>
        </w:rPr>
        <w:t>ekuće pomoći unutar općeg proračuna u 20</w:t>
      </w:r>
      <w:r w:rsidR="004C01C3" w:rsidRPr="004C01C3">
        <w:rPr>
          <w:rFonts w:ascii="Calibri Light" w:hAnsi="Calibri Light" w:cs="Times-Roman"/>
          <w:sz w:val="24"/>
          <w:szCs w:val="24"/>
        </w:rPr>
        <w:t>20</w:t>
      </w:r>
      <w:r w:rsidRPr="004C01C3">
        <w:rPr>
          <w:rFonts w:ascii="Calibri Light" w:hAnsi="Calibri Light" w:cs="Times-Roman"/>
          <w:sz w:val="24"/>
          <w:szCs w:val="24"/>
        </w:rPr>
        <w:t>. godini (prijenos financijskih sredstava gradovima Vukovaru i Vinkovcima temeljem Odluke o razvrstavanju javnih cesta (NN 44/12) i temeljem članka 108. Zakona o cestama  ( NN 84/11)), te sufinanciranja Općina na području VSŽ, a izvršeni su u iznosu od 1.</w:t>
      </w:r>
      <w:r w:rsidR="00672386">
        <w:rPr>
          <w:rFonts w:ascii="Calibri Light" w:hAnsi="Calibri Light" w:cs="Times-Roman"/>
          <w:sz w:val="24"/>
          <w:szCs w:val="24"/>
        </w:rPr>
        <w:t>648</w:t>
      </w:r>
      <w:r w:rsidRPr="004C01C3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501</w:t>
      </w:r>
      <w:r w:rsidRPr="004C01C3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19</w:t>
      </w:r>
      <w:r w:rsidRPr="004C01C3">
        <w:rPr>
          <w:rFonts w:ascii="Calibri Light" w:hAnsi="Calibri Light" w:cs="Times-Roman"/>
          <w:sz w:val="24"/>
          <w:szCs w:val="24"/>
        </w:rPr>
        <w:t xml:space="preserve"> kn, što čini </w:t>
      </w:r>
      <w:r w:rsidR="00672386">
        <w:rPr>
          <w:rFonts w:ascii="Calibri Light" w:hAnsi="Calibri Light" w:cs="Times-Roman"/>
          <w:sz w:val="24"/>
          <w:szCs w:val="24"/>
        </w:rPr>
        <w:t>51</w:t>
      </w:r>
      <w:r w:rsidRPr="004C01C3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28</w:t>
      </w:r>
      <w:r w:rsidRPr="004C01C3">
        <w:rPr>
          <w:rFonts w:ascii="Calibri Light" w:hAnsi="Calibri Light" w:cs="Times-Roman"/>
          <w:sz w:val="24"/>
          <w:szCs w:val="24"/>
        </w:rPr>
        <w:t>% planiranih sredstava za 20</w:t>
      </w:r>
      <w:r w:rsidR="004C01C3" w:rsidRPr="004C01C3">
        <w:rPr>
          <w:rFonts w:ascii="Calibri Light" w:hAnsi="Calibri Light" w:cs="Times-Roman"/>
          <w:sz w:val="24"/>
          <w:szCs w:val="24"/>
        </w:rPr>
        <w:t>2</w:t>
      </w:r>
      <w:r w:rsidR="00672386">
        <w:rPr>
          <w:rFonts w:ascii="Calibri Light" w:hAnsi="Calibri Light" w:cs="Times-Roman"/>
          <w:sz w:val="24"/>
          <w:szCs w:val="24"/>
        </w:rPr>
        <w:t>1</w:t>
      </w:r>
      <w:r w:rsidRPr="004C01C3">
        <w:rPr>
          <w:rFonts w:ascii="Calibri Light" w:hAnsi="Calibri Light" w:cs="Times-Roman"/>
          <w:sz w:val="24"/>
          <w:szCs w:val="24"/>
        </w:rPr>
        <w:t>.godinu.</w:t>
      </w:r>
    </w:p>
    <w:p w:rsidR="000402F2" w:rsidRPr="00670E1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Italic"/>
          <w:b/>
          <w:bCs/>
          <w:i/>
          <w:iCs/>
          <w:color w:val="FF0000"/>
          <w:sz w:val="24"/>
          <w:szCs w:val="24"/>
        </w:rPr>
      </w:pPr>
    </w:p>
    <w:p w:rsidR="000402F2" w:rsidRPr="004C01C3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670E12">
        <w:rPr>
          <w:rFonts w:ascii="Calibri Light" w:hAnsi="Calibri Light" w:cs="Times-BoldItalic"/>
          <w:b/>
          <w:bCs/>
          <w:i/>
          <w:iCs/>
          <w:color w:val="FF0000"/>
          <w:sz w:val="24"/>
          <w:szCs w:val="24"/>
        </w:rPr>
        <w:tab/>
      </w:r>
      <w:r w:rsidRPr="004C01C3">
        <w:rPr>
          <w:rFonts w:ascii="Calibri Light" w:hAnsi="Calibri Light" w:cs="Times-BoldItalic"/>
          <w:b/>
          <w:bCs/>
          <w:i/>
          <w:iCs/>
          <w:sz w:val="24"/>
          <w:szCs w:val="24"/>
        </w:rPr>
        <w:t xml:space="preserve">- Ostali rashodi poslovanja </w:t>
      </w:r>
      <w:r w:rsidRPr="004C01C3">
        <w:rPr>
          <w:rFonts w:ascii="Calibri Light" w:hAnsi="Calibri Light" w:cs="Times-Roman"/>
          <w:sz w:val="24"/>
          <w:szCs w:val="24"/>
        </w:rPr>
        <w:t>obuhvaćaju tekuće donacije i naknade štete. U 20</w:t>
      </w:r>
      <w:r w:rsidR="004C01C3" w:rsidRPr="004C01C3">
        <w:rPr>
          <w:rFonts w:ascii="Calibri Light" w:hAnsi="Calibri Light" w:cs="Times-Roman"/>
          <w:sz w:val="24"/>
          <w:szCs w:val="24"/>
        </w:rPr>
        <w:t>2</w:t>
      </w:r>
      <w:r w:rsidR="00672386">
        <w:rPr>
          <w:rFonts w:ascii="Calibri Light" w:hAnsi="Calibri Light" w:cs="Times-Roman"/>
          <w:sz w:val="24"/>
          <w:szCs w:val="24"/>
        </w:rPr>
        <w:t>1</w:t>
      </w:r>
      <w:r w:rsidRPr="004C01C3">
        <w:rPr>
          <w:rFonts w:ascii="Calibri Light" w:hAnsi="Calibri Light" w:cs="Times-Roman"/>
          <w:sz w:val="24"/>
          <w:szCs w:val="24"/>
        </w:rPr>
        <w:t>. godini ovi r</w:t>
      </w:r>
      <w:r w:rsidR="004C01C3" w:rsidRPr="004C01C3">
        <w:rPr>
          <w:rFonts w:ascii="Calibri Light" w:hAnsi="Calibri Light" w:cs="Times-Roman"/>
          <w:sz w:val="24"/>
          <w:szCs w:val="24"/>
        </w:rPr>
        <w:t xml:space="preserve">ashodi izvršeni su u iznosu od </w:t>
      </w:r>
      <w:r w:rsidR="00672386">
        <w:rPr>
          <w:rFonts w:ascii="Calibri Light" w:hAnsi="Calibri Light" w:cs="Times-Roman"/>
          <w:sz w:val="24"/>
          <w:szCs w:val="24"/>
        </w:rPr>
        <w:t>21</w:t>
      </w:r>
      <w:r w:rsidRPr="004C01C3">
        <w:rPr>
          <w:rFonts w:ascii="Calibri Light" w:hAnsi="Calibri Light" w:cs="Times-Roman"/>
          <w:sz w:val="24"/>
          <w:szCs w:val="24"/>
        </w:rPr>
        <w:t xml:space="preserve">.000,00 kn što predstavlja </w:t>
      </w:r>
      <w:r w:rsidR="00672386">
        <w:rPr>
          <w:rFonts w:ascii="Calibri Light" w:hAnsi="Calibri Light" w:cs="Times-Roman"/>
          <w:sz w:val="24"/>
          <w:szCs w:val="24"/>
        </w:rPr>
        <w:t>46</w:t>
      </w:r>
      <w:r w:rsidRPr="004C01C3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67</w:t>
      </w:r>
      <w:r w:rsidRPr="004C01C3">
        <w:rPr>
          <w:rFonts w:ascii="Calibri Light" w:hAnsi="Calibri Light" w:cs="Times-Roman"/>
          <w:sz w:val="24"/>
          <w:szCs w:val="24"/>
        </w:rPr>
        <w:t xml:space="preserve">% planiranih sredstava. </w:t>
      </w:r>
    </w:p>
    <w:p w:rsidR="000402F2" w:rsidRPr="00670E12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Roman"/>
          <w:color w:val="FF0000"/>
          <w:sz w:val="24"/>
          <w:szCs w:val="24"/>
        </w:rPr>
      </w:pPr>
    </w:p>
    <w:p w:rsidR="000402F2" w:rsidRPr="00E42CC8" w:rsidRDefault="000402F2" w:rsidP="000402F2">
      <w:pPr>
        <w:autoSpaceDE w:val="0"/>
        <w:spacing w:after="0" w:line="240" w:lineRule="auto"/>
        <w:jc w:val="both"/>
        <w:rPr>
          <w:rFonts w:ascii="Calibri Light" w:hAnsi="Calibri Light"/>
        </w:rPr>
      </w:pPr>
      <w:r w:rsidRPr="00E42CC8">
        <w:rPr>
          <w:rFonts w:ascii="Calibri Light" w:hAnsi="Calibri Light" w:cs="Times-BoldItalic"/>
          <w:b/>
          <w:bCs/>
          <w:iCs/>
          <w:sz w:val="24"/>
          <w:szCs w:val="24"/>
        </w:rPr>
        <w:t>Rashodi za nabavu nefinancijske imovine</w:t>
      </w:r>
      <w:r w:rsidRPr="00E42CC8">
        <w:rPr>
          <w:rFonts w:ascii="Calibri Light" w:hAnsi="Calibri Light" w:cs="Times-BoldItalic"/>
          <w:b/>
          <w:bCs/>
          <w:i/>
          <w:iCs/>
          <w:sz w:val="24"/>
          <w:szCs w:val="24"/>
        </w:rPr>
        <w:t xml:space="preserve"> </w:t>
      </w:r>
    </w:p>
    <w:p w:rsidR="000402F2" w:rsidRPr="00E42CC8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4"/>
          <w:szCs w:val="24"/>
        </w:rPr>
      </w:pPr>
      <w:r w:rsidRPr="00E42CC8">
        <w:rPr>
          <w:rFonts w:ascii="Calibri Light" w:hAnsi="Calibri Light" w:cs="Times-Roman"/>
          <w:sz w:val="24"/>
          <w:szCs w:val="24"/>
        </w:rPr>
        <w:t xml:space="preserve">Rashodi za nabavu nefinancijske imovine realizirani su u iznosu od </w:t>
      </w:r>
      <w:r w:rsidR="00672386">
        <w:rPr>
          <w:rFonts w:ascii="Calibri Light" w:hAnsi="Calibri Light" w:cs="Times-Roman"/>
          <w:sz w:val="24"/>
          <w:szCs w:val="24"/>
        </w:rPr>
        <w:t>7</w:t>
      </w:r>
      <w:r w:rsidRPr="00E42CC8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211</w:t>
      </w:r>
      <w:r w:rsidRPr="00E42CC8">
        <w:rPr>
          <w:rFonts w:ascii="Calibri Light" w:hAnsi="Calibri Light" w:cs="Times-Roman"/>
          <w:sz w:val="24"/>
          <w:szCs w:val="24"/>
        </w:rPr>
        <w:t>.</w:t>
      </w:r>
      <w:r w:rsidR="00672386">
        <w:rPr>
          <w:rFonts w:ascii="Calibri Light" w:hAnsi="Calibri Light" w:cs="Times-Roman"/>
          <w:sz w:val="24"/>
          <w:szCs w:val="24"/>
        </w:rPr>
        <w:t>845</w:t>
      </w:r>
      <w:r w:rsidRPr="00E42CC8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7</w:t>
      </w:r>
      <w:r w:rsidR="00E42CC8" w:rsidRPr="00E42CC8">
        <w:rPr>
          <w:rFonts w:ascii="Calibri Light" w:hAnsi="Calibri Light" w:cs="Times-Roman"/>
          <w:sz w:val="24"/>
          <w:szCs w:val="24"/>
        </w:rPr>
        <w:t>6</w:t>
      </w:r>
      <w:r w:rsidRPr="00E42CC8">
        <w:rPr>
          <w:rFonts w:ascii="Calibri Light" w:hAnsi="Calibri Light" w:cs="Times-Roman"/>
          <w:sz w:val="24"/>
          <w:szCs w:val="24"/>
        </w:rPr>
        <w:t xml:space="preserve"> kn, što čini </w:t>
      </w:r>
      <w:r w:rsidR="00E42CC8" w:rsidRPr="00E42CC8">
        <w:rPr>
          <w:rFonts w:ascii="Calibri Light" w:hAnsi="Calibri Light" w:cs="Times-Roman"/>
          <w:sz w:val="24"/>
          <w:szCs w:val="24"/>
        </w:rPr>
        <w:t>3</w:t>
      </w:r>
      <w:r w:rsidR="00672386">
        <w:rPr>
          <w:rFonts w:ascii="Calibri Light" w:hAnsi="Calibri Light" w:cs="Times-Roman"/>
          <w:sz w:val="24"/>
          <w:szCs w:val="24"/>
        </w:rPr>
        <w:t>5</w:t>
      </w:r>
      <w:r w:rsidRPr="00E42CC8">
        <w:rPr>
          <w:rFonts w:ascii="Calibri Light" w:hAnsi="Calibri Light" w:cs="Times-Roman"/>
          <w:sz w:val="24"/>
          <w:szCs w:val="24"/>
        </w:rPr>
        <w:t>,</w:t>
      </w:r>
      <w:r w:rsidR="00672386">
        <w:rPr>
          <w:rFonts w:ascii="Calibri Light" w:hAnsi="Calibri Light" w:cs="Times-Roman"/>
          <w:sz w:val="24"/>
          <w:szCs w:val="24"/>
        </w:rPr>
        <w:t>34</w:t>
      </w:r>
      <w:r w:rsidRPr="00E42CC8">
        <w:rPr>
          <w:rFonts w:ascii="Calibri Light" w:hAnsi="Calibri Light" w:cs="Times-Roman"/>
          <w:sz w:val="24"/>
          <w:szCs w:val="24"/>
        </w:rPr>
        <w:t xml:space="preserve">% planiranih sredstava. </w:t>
      </w:r>
    </w:p>
    <w:p w:rsidR="000402F2" w:rsidRPr="00670E12" w:rsidRDefault="000402F2" w:rsidP="000402F2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670E12" w:rsidRDefault="000402F2" w:rsidP="000402F2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3A570A" w:rsidRDefault="000402F2" w:rsidP="000402F2">
      <w:pPr>
        <w:autoSpaceDE w:val="0"/>
        <w:spacing w:after="0" w:line="240" w:lineRule="auto"/>
        <w:rPr>
          <w:rFonts w:ascii="Calibri Light" w:hAnsi="Calibri Light"/>
        </w:rPr>
      </w:pPr>
      <w:r w:rsidRPr="003A570A">
        <w:rPr>
          <w:rFonts w:ascii="Calibri Light" w:hAnsi="Calibri Light" w:cs="Times-Bold"/>
          <w:b/>
          <w:bCs/>
          <w:sz w:val="28"/>
          <w:szCs w:val="28"/>
        </w:rPr>
        <w:t>2.2  OBRAZLOŽENJE ZA RAČUN FINANCIRANJA-PRIMICI/IZDACI</w:t>
      </w:r>
    </w:p>
    <w:p w:rsidR="000402F2" w:rsidRPr="003A570A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0402F2" w:rsidRPr="003A570A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A570A">
        <w:rPr>
          <w:rFonts w:ascii="Calibri Light" w:hAnsi="Calibri Light" w:cs="Times-Bold"/>
          <w:b/>
          <w:bCs/>
          <w:sz w:val="28"/>
          <w:szCs w:val="28"/>
        </w:rPr>
        <w:t>Primici od financijske imovine i zaduživanja</w:t>
      </w:r>
    </w:p>
    <w:p w:rsidR="000402F2" w:rsidRDefault="00CB6924" w:rsidP="000402F2">
      <w:pPr>
        <w:autoSpaceDE w:val="0"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U promatranom izvještajnom razdoblju nisu planirani niti ostvareni primici od financijske imovine i zaduživanja.</w:t>
      </w:r>
    </w:p>
    <w:p w:rsidR="00CB6924" w:rsidRPr="003A570A" w:rsidRDefault="00CB6924" w:rsidP="000402F2">
      <w:pPr>
        <w:autoSpaceDE w:val="0"/>
        <w:spacing w:after="0" w:line="240" w:lineRule="auto"/>
        <w:jc w:val="both"/>
        <w:rPr>
          <w:rFonts w:ascii="Calibri Light" w:hAnsi="Calibri Light"/>
          <w:bCs/>
          <w:sz w:val="24"/>
          <w:szCs w:val="24"/>
        </w:rPr>
      </w:pPr>
    </w:p>
    <w:p w:rsidR="000402F2" w:rsidRPr="003A570A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3A570A">
        <w:rPr>
          <w:rFonts w:ascii="Calibri Light" w:hAnsi="Calibri Light" w:cs="Times-Bold"/>
          <w:b/>
          <w:bCs/>
          <w:sz w:val="28"/>
          <w:szCs w:val="28"/>
        </w:rPr>
        <w:t>Izdaci za financijsku imovinu i otplate zajmova</w:t>
      </w:r>
    </w:p>
    <w:p w:rsidR="000402F2" w:rsidRPr="003A570A" w:rsidRDefault="000402F2" w:rsidP="000402F2">
      <w:pPr>
        <w:rPr>
          <w:rFonts w:ascii="Calibri Light" w:hAnsi="Calibri Light"/>
        </w:rPr>
        <w:sectPr w:rsidR="000402F2" w:rsidRPr="003A570A">
          <w:pgSz w:w="11905" w:h="16837"/>
          <w:pgMar w:top="566" w:right="566" w:bottom="566" w:left="1133" w:header="720" w:footer="720" w:gutter="0"/>
          <w:cols w:space="720"/>
        </w:sectPr>
      </w:pPr>
      <w:r w:rsidRPr="003A570A">
        <w:rPr>
          <w:rFonts w:ascii="Calibri Light" w:hAnsi="Calibri Light"/>
          <w:sz w:val="24"/>
          <w:szCs w:val="24"/>
        </w:rPr>
        <w:t>Izdaci po ovoj osnovi  u 20</w:t>
      </w:r>
      <w:r w:rsidR="003A570A" w:rsidRPr="003A570A">
        <w:rPr>
          <w:rFonts w:ascii="Calibri Light" w:hAnsi="Calibri Light"/>
          <w:sz w:val="24"/>
          <w:szCs w:val="24"/>
        </w:rPr>
        <w:t>2</w:t>
      </w:r>
      <w:r w:rsidR="00CB6924">
        <w:rPr>
          <w:rFonts w:ascii="Calibri Light" w:hAnsi="Calibri Light"/>
          <w:sz w:val="24"/>
          <w:szCs w:val="24"/>
        </w:rPr>
        <w:t>1</w:t>
      </w:r>
      <w:r w:rsidRPr="003A570A">
        <w:rPr>
          <w:rFonts w:ascii="Calibri Light" w:hAnsi="Calibri Light"/>
          <w:sz w:val="24"/>
          <w:szCs w:val="24"/>
        </w:rPr>
        <w:t xml:space="preserve">.g. planirani </w:t>
      </w:r>
      <w:r w:rsidR="00CB6924">
        <w:rPr>
          <w:rFonts w:ascii="Calibri Light" w:hAnsi="Calibri Light"/>
          <w:sz w:val="24"/>
          <w:szCs w:val="24"/>
        </w:rPr>
        <w:t xml:space="preserve">su u iznosu od 998.205,00 kn, a odnose se na prvu ratu kredita koja dospijeva na naplatu 31.07.2021.g. (namjena kredita: izgradnja LC 46017 </w:t>
      </w:r>
      <w:proofErr w:type="spellStart"/>
      <w:r w:rsidR="00CB6924">
        <w:rPr>
          <w:rFonts w:ascii="Calibri Light" w:hAnsi="Calibri Light"/>
          <w:sz w:val="24"/>
          <w:szCs w:val="24"/>
        </w:rPr>
        <w:t>Prkovci</w:t>
      </w:r>
      <w:proofErr w:type="spellEnd"/>
      <w:r w:rsidR="00CB6924">
        <w:rPr>
          <w:rFonts w:ascii="Calibri Light" w:hAnsi="Calibri Light"/>
          <w:sz w:val="24"/>
          <w:szCs w:val="24"/>
        </w:rPr>
        <w:t xml:space="preserve"> – </w:t>
      </w:r>
      <w:proofErr w:type="spellStart"/>
      <w:r w:rsidR="00CB6924">
        <w:rPr>
          <w:rFonts w:ascii="Calibri Light" w:hAnsi="Calibri Light"/>
          <w:sz w:val="24"/>
          <w:szCs w:val="24"/>
        </w:rPr>
        <w:t>B.Greda</w:t>
      </w:r>
      <w:proofErr w:type="spellEnd"/>
      <w:r w:rsidR="00CB6924">
        <w:rPr>
          <w:rFonts w:ascii="Calibri Light" w:hAnsi="Calibri Light"/>
          <w:sz w:val="24"/>
          <w:szCs w:val="24"/>
        </w:rPr>
        <w:t>)</w:t>
      </w:r>
    </w:p>
    <w:p w:rsidR="000402F2" w:rsidRPr="00E609FE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E609FE">
        <w:rPr>
          <w:rFonts w:ascii="Calibri Light" w:hAnsi="Calibri Light" w:cs="Times-Bold"/>
          <w:b/>
          <w:bCs/>
          <w:sz w:val="28"/>
          <w:szCs w:val="28"/>
        </w:rPr>
        <w:lastRenderedPageBreak/>
        <w:t xml:space="preserve">3. OPĆI DIO FINANCIJSKOG PLANA </w:t>
      </w:r>
    </w:p>
    <w:p w:rsidR="000402F2" w:rsidRPr="00371E47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</w:p>
    <w:p w:rsidR="00C67DFE" w:rsidRDefault="000402F2" w:rsidP="00C67DFE">
      <w:pPr>
        <w:widowControl w:val="0"/>
        <w:autoSpaceDE w:val="0"/>
        <w:adjustRightInd w:val="0"/>
        <w:spacing w:after="0" w:line="646" w:lineRule="exact"/>
        <w:rPr>
          <w:rFonts w:ascii="Times New Roman" w:hAnsi="Times New Roman"/>
          <w:sz w:val="24"/>
          <w:szCs w:val="24"/>
        </w:rPr>
      </w:pPr>
      <w:r w:rsidRPr="00371E47">
        <w:rPr>
          <w:rFonts w:ascii="Calibri Light" w:hAnsi="Calibri Light" w:cs="Times-Bold"/>
          <w:b/>
          <w:bCs/>
          <w:sz w:val="28"/>
          <w:szCs w:val="28"/>
        </w:rPr>
        <w:tab/>
      </w:r>
    </w:p>
    <w:p w:rsidR="00577736" w:rsidRDefault="00C67DFE" w:rsidP="00577736">
      <w:pPr>
        <w:widowControl w:val="0"/>
        <w:autoSpaceDE w:val="0"/>
        <w:adjustRightInd w:val="0"/>
        <w:spacing w:after="0" w:line="64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577736" w:rsidRDefault="00577736" w:rsidP="00577736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577736" w:rsidRDefault="00577736" w:rsidP="00577736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17.325.112,77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17.349.271,82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47,20%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663.989,16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663.989,16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663.989,16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16.630.772,68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35.284.500,00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35.284.500,00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17.295.446,61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49,02%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7.228,92%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51,22%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94,66%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5.307,89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16.630.698,28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17.290.068,29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49,02%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16.628.178,28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17.290.068,29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103,98%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17.298,75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35.327,26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204,22%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70,65%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pristojbi 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17.298,75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35.327,26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204,22%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70,65%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17.298,75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35.327,26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204,22%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13.052,18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141,72%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13.052,18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141,72%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13.052,18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18.497,95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141,72%</w:t>
      </w:r>
    </w:p>
    <w:p w:rsidR="00577736" w:rsidRDefault="00577736" w:rsidP="00577736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17.325.112,77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17.349.271,82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47,20%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FE09A8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12.487.327,76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28.338.391,00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28.325.504,71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11.984.672,77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95,97%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42,31%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1.100.502,53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1.192.444,92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108,35%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51,62%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925.524,92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987.772,07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106,73%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51,99%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925.524,92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987.772,07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106,73%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23.548,00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58.895,91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250,11%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53,54%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58.895,91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250,11%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151.429,61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145.776,94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48,59%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151.429,61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145.776,94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96,27%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9.449.784,55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21.447.984,00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21.435.097,71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8.949.576,05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94,71%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41,75%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13.796,09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19.473,82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141,15%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30,91%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4.209,60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305,04%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10.616,09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12.064,22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113,64%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177,78%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59.873,04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70.594,31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117,91%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50,07%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19.673,21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25.090,90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127,54%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37.487,84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41.079,71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109,58%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4.423,70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165,37%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9.265.097,51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20.975.984,00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20.963.097,71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8.719.539,89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94,11%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41,59%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13.996,24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13.748,88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98,23%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8.889.153,36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8.317.918,21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93,57%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130,12%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4.740,43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4.926,75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103,93%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40.804,44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42.380,69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103,86%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18.875,00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154,30%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6.276,50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82,85%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275.689,04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285.990,36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103,74%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111.017,91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139.968,03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126,08%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52,23%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61.769,25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72.927,12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118,06%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13.218,01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28.517,90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215,75%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7.213,15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8.387,81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116,28%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2.222,70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242,92%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1.897,50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100,53%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122.212,06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173.150,61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141,68%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50,44%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88.774,19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189,58%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50,65%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88.774,19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189,58%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ostalih financijskih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67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33.437,87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4.853,09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14,51%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44,12%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3.994,92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4.843,15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121,23%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27,99%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29.407,44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1.811.828,62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4.192.133,00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4.192.133,00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39,32%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1.555.382,05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1.555.382,05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105,99%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256.446,57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proračunskim korisnicima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256.446,57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46,67%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10.575.536,36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20.408.032,00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20.420.918,29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7.211.845,76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68,19%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35,32%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9.864.423,43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20,79%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54,27%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9.844.615,93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20,83%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54,41%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9.844.615,93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20,83%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19.807,50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19.807,50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711.112,93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16.628.870,00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725,75%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31,01%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711.112,93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16.628.870,00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725,75%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31,01%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711.112,93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725,75%</w:t>
      </w:r>
    </w:p>
    <w:p w:rsidR="00577736" w:rsidRDefault="00577736" w:rsidP="00577736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23.062.864,12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48.746.423,00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48.746.423,00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83,24%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39,38%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577736" w:rsidRDefault="00577736" w:rsidP="00577736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16.661.123,61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17.349.271,82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104,13%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49,03%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16.661.123,61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17.349.271,82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104,13%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49,03%</w:t>
      </w:r>
    </w:p>
    <w:p w:rsidR="00577736" w:rsidRDefault="00577736" w:rsidP="00577736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663.989,16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663.989,16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17.325.112,77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17.349.271,82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47,20%</w:t>
      </w:r>
    </w:p>
    <w:p w:rsidR="00577736" w:rsidRDefault="00577736" w:rsidP="00577736">
      <w:pPr>
        <w:widowControl w:val="0"/>
        <w:autoSpaceDE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center" w:pos="146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13.229.126,11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47.373.423,00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47.373.423,00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19.153.893,53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144,79%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40,43%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13.229.126,11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47.373.423,00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47.373.423,00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19.153.893,53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144,79%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40,43%</w:t>
      </w:r>
    </w:p>
    <w:p w:rsidR="00577736" w:rsidRDefault="00577736" w:rsidP="00577736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628.240,72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628.240,72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 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9.205.497,29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 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9.205.497,29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23.062.864,12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48.746.423,00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48.746.423,00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83,24%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39,38%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69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577736" w:rsidRDefault="00577736" w:rsidP="00577736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1.811.828,62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4.192.133,00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4.192.133,00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39,39%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018 Prijenosi općeg karaktera između različitih državnih razina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1.811.828,62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4.192.133,00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4.192.133,00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39,32%</w:t>
      </w:r>
    </w:p>
    <w:p w:rsidR="00577736" w:rsidRDefault="00577736" w:rsidP="00577736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04 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21.251.035,50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44.554.290,00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44.554.290,00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17.548.017,34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39,39%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041 Opći ekonomski, trgovački i poslovi vezani uz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1.710.671,65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3.617.625,00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3.617.625,00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1.873.474,17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109,52%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51,79%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044 Rudarstvo, proizvodnja i građevinarstvo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19.422.182,22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40.604.391,00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40.604.391,00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15.506.245,65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79,84%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38,19%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049 Ekonomski poslovi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118.181,63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142,41%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50,65%</w:t>
      </w:r>
    </w:p>
    <w:p w:rsidR="00577736" w:rsidRDefault="00577736" w:rsidP="00577736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23.062.864,12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48.746.423,00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48.746.423,00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83,24%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39,38%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64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EKONOMSKOJ KLASIFIKACIJI</w:t>
      </w:r>
    </w:p>
    <w:p w:rsidR="00577736" w:rsidRDefault="00577736" w:rsidP="00577736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577736" w:rsidRDefault="00577736" w:rsidP="00577736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financijske imovine i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9.917.303,03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povrati glavnica danih zajmova i depozita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(povrati) glavnice zajmova danih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društvima i 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zajmova danih tuzemnim trgovačkim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9.915.465,53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krediti i zajmovi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9.915.465,53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Primljeni krediti od tuzemnih kreditnih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9.915.465,53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9.917.303,03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kreditnih i ostalih 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IZVORIMA FINANCIRANJA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577736" w:rsidRDefault="00577736" w:rsidP="00577736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577736" w:rsidRDefault="00577736" w:rsidP="00577736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 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9.915.465,53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 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9.915.465,53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9.917.303,03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</w:p>
    <w:p w:rsidR="00577736" w:rsidRDefault="00577736" w:rsidP="00577736">
      <w:pPr>
        <w:widowControl w:val="0"/>
        <w:autoSpaceDE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70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577736" w:rsidRDefault="00577736" w:rsidP="00577736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577736" w:rsidRDefault="00577736" w:rsidP="00577736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13800"/>
          <w:tab w:val="center" w:pos="1446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13800"/>
          <w:tab w:val="center" w:pos="1446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577736" w:rsidRDefault="00577736" w:rsidP="00577736">
      <w:pPr>
        <w:widowControl w:val="0"/>
        <w:tabs>
          <w:tab w:val="left" w:pos="300"/>
          <w:tab w:val="right" w:pos="10200"/>
          <w:tab w:val="right" w:pos="120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38,59%</w:t>
      </w:r>
    </w:p>
    <w:p w:rsidR="00577736" w:rsidRDefault="00577736" w:rsidP="00577736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GLAVA 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38,59%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:rsidR="00577736" w:rsidRDefault="00577736" w:rsidP="00577736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1410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577736" w:rsidRDefault="00577736" w:rsidP="00577736">
      <w:pPr>
        <w:widowControl w:val="0"/>
        <w:tabs>
          <w:tab w:val="right" w:pos="1410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577736" w:rsidRDefault="00577736" w:rsidP="00577736">
      <w:pPr>
        <w:widowControl w:val="0"/>
        <w:tabs>
          <w:tab w:val="left" w:pos="300"/>
          <w:tab w:val="right" w:pos="10500"/>
          <w:tab w:val="right" w:pos="123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577736" w:rsidRDefault="00577736" w:rsidP="00577736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577736" w:rsidRDefault="00577736" w:rsidP="00577736">
      <w:pPr>
        <w:widowControl w:val="0"/>
        <w:autoSpaceDE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ŽUPANIJSKA UPRAVA ZA CESTE</w:t>
      </w:r>
    </w:p>
    <w:p w:rsidR="00577736" w:rsidRDefault="00577736" w:rsidP="00577736">
      <w:pPr>
        <w:widowControl w:val="0"/>
        <w:autoSpaceDE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38,59%</w:t>
      </w:r>
    </w:p>
    <w:p w:rsidR="00577736" w:rsidRDefault="00577736" w:rsidP="00577736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ŽUPANIJSKA UPRAVA ZA CESTE</w:t>
      </w:r>
    </w:p>
    <w:p w:rsidR="00577736" w:rsidRDefault="00577736" w:rsidP="00577736">
      <w:pPr>
        <w:widowControl w:val="0"/>
        <w:autoSpaceDE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38,59%</w:t>
      </w:r>
    </w:p>
    <w:p w:rsidR="00577736" w:rsidRDefault="00577736" w:rsidP="00577736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38,59%</w:t>
      </w:r>
    </w:p>
    <w:p w:rsidR="00577736" w:rsidRDefault="00577736" w:rsidP="00577736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1001 REDOVNO I IZVANREDNO ODRŽAVANJE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20.206.359,00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20.193.472,71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8.294.399,89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41,07%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T100101  REDOVNO ODRŽAVANJE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15.610.863,71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7.375.120,97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47,24%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15.610.863,71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7.375.120,97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47,24%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15.610.863,71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7.375.120,97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47,24%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15.610.863,71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7.375.120,97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47,24%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7.375.120,97</w:t>
      </w:r>
    </w:p>
    <w:p w:rsidR="00577736" w:rsidRDefault="00577736" w:rsidP="00577736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T100102  IZVANREDNO ODRŽAVANJE CESTA OBNOVA 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876.653,92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21,46%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876.653,92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21,46%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876.653,92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21,46%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876.653,92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21,46%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876.653,92</w:t>
      </w:r>
    </w:p>
    <w:p w:rsidR="00577736" w:rsidRDefault="00577736" w:rsidP="00577736">
      <w:pPr>
        <w:widowControl w:val="0"/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T100105  IZVANREDNO ODRŽAVANJE CESTA - OSTALI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491.694,00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497.944,00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8,56%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491.694,00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497.944,00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8,56%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491.694,00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497.944,00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8,56%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491.694,00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497.944,00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8,56%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42.625,00</w:t>
      </w:r>
    </w:p>
    <w:p w:rsidR="00577736" w:rsidRDefault="00577736" w:rsidP="00577736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1002 GRAĐENJE, MODERNIZACIJA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20.398.032,00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20.410.918,29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7.211.845,76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35,33%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K100201  GRAĐENJE (MODERNIZACIJA 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54,41%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54,41%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FE09A8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54,41%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54,41%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2.050.952,29</w:t>
      </w:r>
    </w:p>
    <w:p w:rsidR="00577736" w:rsidRDefault="00577736" w:rsidP="00577736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K100202  REKONSTRUKCIJA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16.628.870,00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16.641.756,29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31,01%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16.628.870,00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31,01%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16.628.870,00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31,01%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16.628.870,00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31,01%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5.160.893,47</w:t>
      </w:r>
    </w:p>
    <w:p w:rsidR="00577736" w:rsidRDefault="00577736" w:rsidP="00577736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1003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A100301  GRAD VINKOVCI -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908.357,80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908.357,80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908.357,80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908.357,80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908.357,80</w:t>
      </w:r>
    </w:p>
    <w:p w:rsidR="00577736" w:rsidRDefault="00577736" w:rsidP="00577736">
      <w:pPr>
        <w:widowControl w:val="0"/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A100302  GRAD VUKOVAR -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740.143,39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740.143,39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740.143,39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740.143,39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51,28%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740.143,39</w:t>
      </w:r>
    </w:p>
    <w:p w:rsidR="00577736" w:rsidRDefault="00577736" w:rsidP="00577736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1004 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K100401  SUFINANCIRANJE 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1005 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1.330.479,00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1.330.479,00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12,65%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A100501  DUGOROČNI KREDIT - OTPLATA ANUITETA</w:t>
      </w:r>
      <w:r w:rsidR="003343DF">
        <w:rPr>
          <w:rFonts w:ascii="Arial" w:hAnsi="Arial" w:cs="Arial"/>
          <w:b/>
          <w:bCs/>
          <w:sz w:val="20"/>
          <w:szCs w:val="20"/>
        </w:rPr>
        <w:t xml:space="preserve"> I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1.330.479,00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1.330.479,00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12,65%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50,65%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FE09A8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50,65%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50,65%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168.297,52</w:t>
      </w: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 financijskih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POSLOVANJE 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3.617.625,00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3.617.625,00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1.873.474,17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51,79%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A100601  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1.211.918,74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51,07%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1.211.918,74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51,07%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1.192.444,92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51,62%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987.772,07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51,99%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987.772,07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58.895,91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53,54%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58.895,91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145.776,94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48,59%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145.776,94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19.473,82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30,91%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19.473,82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30,91%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4.209,60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12.064,22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</w:p>
    <w:p w:rsidR="00577736" w:rsidRDefault="00577736" w:rsidP="00577736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A100602  OSTALI TROŠKOVI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1.234.625,00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1.234.625,00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661.555,43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53,58%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1.234.625,00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1.234.625,00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661.555,43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53,58%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1.178.625,00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1.178.625,00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635.702,34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53,94%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70.594,31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50,07%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25.090,90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41.079,71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4.423,70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769.625,00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769.625,00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425.140,00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55,24%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13.748,88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23.518,32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20.250,00</w:t>
      </w:r>
    </w:p>
    <w:p w:rsidR="00577736" w:rsidRDefault="00577736" w:rsidP="00577736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736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577736" w:rsidRDefault="00577736" w:rsidP="00577736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77736" w:rsidRDefault="00577736" w:rsidP="00577736">
      <w:pPr>
        <w:widowControl w:val="0"/>
        <w:autoSpaceDE w:val="0"/>
        <w:adjustRightInd w:val="0"/>
        <w:spacing w:after="0" w:line="66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4.926,75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42.380,69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29.125,00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285.990,36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139.968,03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52,23%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72.927,12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28.517,90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8.387,81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26.015,00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2.222,70</w:t>
      </w:r>
    </w:p>
    <w:p w:rsidR="00577736" w:rsidRDefault="00577736" w:rsidP="00577736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1.897,50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4.853,09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44,12%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4.853,09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44,12%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4.843,15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9,94</w:t>
      </w:r>
    </w:p>
    <w:p w:rsidR="00577736" w:rsidRDefault="00577736" w:rsidP="00577736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46,67%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84,00%</w:t>
      </w:r>
    </w:p>
    <w:p w:rsidR="00577736" w:rsidRDefault="00577736" w:rsidP="00577736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A100603  NABAVA OPREME I 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577736" w:rsidRDefault="00577736" w:rsidP="00577736">
      <w:pPr>
        <w:widowControl w:val="0"/>
        <w:autoSpaceDE w:val="0"/>
        <w:adjustRightInd w:val="0"/>
        <w:spacing w:after="0" w:line="499" w:lineRule="exact"/>
        <w:rPr>
          <w:rFonts w:ascii="Times New Roman" w:hAnsi="Times New Roman"/>
          <w:sz w:val="24"/>
          <w:szCs w:val="24"/>
        </w:rPr>
      </w:pPr>
    </w:p>
    <w:p w:rsidR="00577736" w:rsidRDefault="00577736" w:rsidP="00577736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49.744.628,00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19.196.518,53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38,59%</w:t>
      </w:r>
    </w:p>
    <w:p w:rsidR="00C67DFE" w:rsidRDefault="00C67DFE" w:rsidP="0057773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0402F2" w:rsidRDefault="000402F2" w:rsidP="004B0806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0402F2" w:rsidRPr="00371E47" w:rsidRDefault="000402F2" w:rsidP="000402F2">
      <w:pPr>
        <w:widowControl w:val="0"/>
        <w:autoSpaceDE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  <w:sectPr w:rsidR="000402F2" w:rsidRPr="00371E47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402F2" w:rsidRPr="00371E47" w:rsidRDefault="000402F2" w:rsidP="000402F2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Calibri Light" w:hAnsi="Calibri Light"/>
          <w:sz w:val="24"/>
          <w:szCs w:val="24"/>
        </w:rPr>
      </w:pPr>
      <w:r w:rsidRPr="00371E47">
        <w:rPr>
          <w:rFonts w:ascii="Calibri Light" w:hAnsi="Calibri Light"/>
          <w:sz w:val="24"/>
          <w:szCs w:val="24"/>
        </w:rPr>
        <w:lastRenderedPageBreak/>
        <w:t xml:space="preserve"> </w:t>
      </w:r>
      <w:r w:rsidRPr="00371E47">
        <w:rPr>
          <w:rFonts w:ascii="Calibri Light" w:hAnsi="Calibri Light"/>
          <w:sz w:val="24"/>
          <w:szCs w:val="24"/>
        </w:rPr>
        <w:tab/>
      </w:r>
    </w:p>
    <w:p w:rsidR="000402F2" w:rsidRPr="00D15EDE" w:rsidRDefault="000402F2" w:rsidP="000402F2">
      <w:pPr>
        <w:widowControl w:val="0"/>
        <w:tabs>
          <w:tab w:val="center" w:pos="2557"/>
        </w:tabs>
        <w:autoSpaceDE w:val="0"/>
        <w:spacing w:after="0" w:line="270" w:lineRule="exact"/>
        <w:textAlignment w:val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0402F2" w:rsidRPr="00D15EDE" w:rsidRDefault="000402F2" w:rsidP="000402F2">
      <w:pPr>
        <w:widowControl w:val="0"/>
        <w:autoSpaceDE w:val="0"/>
        <w:spacing w:after="0" w:line="30" w:lineRule="exact"/>
        <w:textAlignment w:val="auto"/>
        <w:rPr>
          <w:rFonts w:ascii="Calibri Light" w:eastAsia="Times New Roman" w:hAnsi="Calibri Light"/>
          <w:sz w:val="24"/>
          <w:szCs w:val="24"/>
          <w:lang w:eastAsia="hr-HR"/>
        </w:rPr>
      </w:pPr>
    </w:p>
    <w:p w:rsidR="000402F2" w:rsidRPr="00D15EDE" w:rsidRDefault="000402F2" w:rsidP="000402F2">
      <w:pPr>
        <w:spacing w:after="120"/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D15EDE">
        <w:rPr>
          <w:rFonts w:ascii="Calibri Light" w:hAnsi="Calibri Light"/>
          <w:b/>
          <w:sz w:val="28"/>
          <w:szCs w:val="28"/>
          <w:u w:val="single"/>
        </w:rPr>
        <w:t>5. OBRAZLOŽENJE PREMA PROGRAMSKOJ KLASIFIKACIJI</w:t>
      </w:r>
    </w:p>
    <w:p w:rsidR="000402F2" w:rsidRPr="00D15EDE" w:rsidRDefault="000402F2" w:rsidP="000402F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D15EDE">
        <w:rPr>
          <w:rFonts w:ascii="Calibri Light" w:hAnsi="Calibri Light"/>
          <w:sz w:val="24"/>
          <w:szCs w:val="24"/>
        </w:rPr>
        <w:t>U programskoj klasifikaciji rashodi i izdaci iskazani su kroz aktivnosti i projekte, koji su povezani u programe temeljem zajedničkih ciljeva. Na taj način, sukladno potrebama, u 20</w:t>
      </w:r>
      <w:r w:rsidR="00E47479">
        <w:rPr>
          <w:rFonts w:ascii="Calibri Light" w:hAnsi="Calibri Light"/>
          <w:sz w:val="24"/>
          <w:szCs w:val="24"/>
        </w:rPr>
        <w:t>21</w:t>
      </w:r>
      <w:r w:rsidRPr="00D15EDE">
        <w:rPr>
          <w:rFonts w:ascii="Calibri Light" w:hAnsi="Calibri Light"/>
          <w:sz w:val="24"/>
          <w:szCs w:val="24"/>
        </w:rPr>
        <w:t xml:space="preserve">.g. klasificirano je </w:t>
      </w:r>
      <w:r w:rsidR="00D15EDE" w:rsidRPr="00377FAD">
        <w:rPr>
          <w:rFonts w:ascii="Calibri Light" w:hAnsi="Calibri Light"/>
          <w:sz w:val="24"/>
          <w:szCs w:val="24"/>
        </w:rPr>
        <w:t>šest</w:t>
      </w:r>
      <w:r w:rsidRPr="00377FAD">
        <w:rPr>
          <w:rFonts w:ascii="Calibri Light" w:hAnsi="Calibri Light"/>
          <w:sz w:val="24"/>
          <w:szCs w:val="24"/>
        </w:rPr>
        <w:t xml:space="preserve"> </w:t>
      </w:r>
      <w:r w:rsidRPr="00D15EDE">
        <w:rPr>
          <w:rFonts w:ascii="Calibri Light" w:hAnsi="Calibri Light"/>
          <w:sz w:val="24"/>
          <w:szCs w:val="24"/>
        </w:rPr>
        <w:t xml:space="preserve">programa koji se sastoje od neovisnih, usko povezanih aktivnosti i projekata. Projekt je dio programa za koji je unaprijed utvrđeno vrijeme trajanja. Projekt se planira jednokratno, a može biti tekući ili kapitalni. Provedbom tekućeg projekta imovina se ne povećava, a kapitalni projekt podrazumijeva ulaganje u povećanje imovine. </w:t>
      </w:r>
      <w:r w:rsidR="00D15EDE" w:rsidRPr="00D15EDE">
        <w:rPr>
          <w:rFonts w:ascii="Calibri Light" w:hAnsi="Calibri Light"/>
          <w:sz w:val="24"/>
          <w:szCs w:val="24"/>
        </w:rPr>
        <w:t xml:space="preserve"> Aktivnost je dio programa za koji nije unaprijed utvrđeno vrijeme trajanja, a u kojem su planirani rashodi i izdaci za ostvarivanje ciljeva utvrđenih programom.</w:t>
      </w:r>
    </w:p>
    <w:p w:rsidR="000402F2" w:rsidRPr="00670E12" w:rsidRDefault="000402F2" w:rsidP="000402F2">
      <w:pPr>
        <w:spacing w:after="0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D15EDE" w:rsidRDefault="000402F2" w:rsidP="000402F2">
      <w:pPr>
        <w:spacing w:after="0"/>
        <w:jc w:val="both"/>
        <w:rPr>
          <w:rFonts w:ascii="Calibri Light" w:hAnsi="Calibri Light"/>
          <w:i/>
          <w:sz w:val="24"/>
          <w:szCs w:val="24"/>
        </w:rPr>
      </w:pPr>
      <w:r w:rsidRPr="00D15EDE">
        <w:rPr>
          <w:rFonts w:ascii="Calibri Light" w:hAnsi="Calibri Light"/>
          <w:sz w:val="24"/>
          <w:szCs w:val="24"/>
        </w:rPr>
        <w:t>Projekti u 20</w:t>
      </w:r>
      <w:r w:rsidR="00D15EDE" w:rsidRPr="00D15EDE">
        <w:rPr>
          <w:rFonts w:ascii="Calibri Light" w:hAnsi="Calibri Light"/>
          <w:sz w:val="24"/>
          <w:szCs w:val="24"/>
        </w:rPr>
        <w:t>2</w:t>
      </w:r>
      <w:r w:rsidR="00E47479">
        <w:rPr>
          <w:rFonts w:ascii="Calibri Light" w:hAnsi="Calibri Light"/>
          <w:sz w:val="24"/>
          <w:szCs w:val="24"/>
        </w:rPr>
        <w:t>1</w:t>
      </w:r>
      <w:r w:rsidRPr="00D15EDE">
        <w:rPr>
          <w:rFonts w:ascii="Calibri Light" w:hAnsi="Calibri Light"/>
          <w:sz w:val="24"/>
          <w:szCs w:val="24"/>
        </w:rPr>
        <w:t>.g. su raspoređeni kroz sljedeće programe:</w:t>
      </w:r>
    </w:p>
    <w:p w:rsidR="000402F2" w:rsidRPr="00670E12" w:rsidRDefault="000402F2" w:rsidP="000402F2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670E12" w:rsidRDefault="000402F2" w:rsidP="000402F2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</w:p>
    <w:p w:rsidR="000402F2" w:rsidRPr="008365C2" w:rsidRDefault="000402F2" w:rsidP="000402F2">
      <w:pPr>
        <w:spacing w:after="0"/>
        <w:rPr>
          <w:rFonts w:ascii="Calibri Light" w:hAnsi="Calibri Light"/>
          <w:b/>
          <w:i/>
        </w:rPr>
      </w:pPr>
      <w:r w:rsidRPr="008365C2">
        <w:rPr>
          <w:rFonts w:ascii="Calibri Light" w:hAnsi="Calibri Light"/>
          <w:b/>
          <w:i/>
        </w:rPr>
        <w:t xml:space="preserve"> 1001 REDOVNO I IZVANREDNO ODRŽAVANJE CESTA </w:t>
      </w:r>
    </w:p>
    <w:p w:rsidR="000402F2" w:rsidRPr="008365C2" w:rsidRDefault="000402F2" w:rsidP="000402F2">
      <w:pPr>
        <w:spacing w:after="0"/>
        <w:rPr>
          <w:rFonts w:ascii="Calibri Light" w:hAnsi="Calibri Light"/>
          <w:b/>
          <w:i/>
        </w:rPr>
      </w:pPr>
      <w:r w:rsidRPr="008365C2">
        <w:rPr>
          <w:rFonts w:ascii="Calibri Light" w:hAnsi="Calibri Light"/>
          <w:b/>
          <w:i/>
        </w:rPr>
        <w:t xml:space="preserve">           - ukupno ostvarenje programa za ovo izvještajno razdoblje iznosi 4</w:t>
      </w:r>
      <w:r w:rsidR="00E47479">
        <w:rPr>
          <w:rFonts w:ascii="Calibri Light" w:hAnsi="Calibri Light"/>
          <w:b/>
          <w:i/>
        </w:rPr>
        <w:t>1</w:t>
      </w:r>
      <w:r w:rsidRPr="008365C2">
        <w:rPr>
          <w:rFonts w:ascii="Calibri Light" w:hAnsi="Calibri Light"/>
          <w:b/>
          <w:i/>
        </w:rPr>
        <w:t>,</w:t>
      </w:r>
      <w:r w:rsidR="00E47479">
        <w:rPr>
          <w:rFonts w:ascii="Calibri Light" w:hAnsi="Calibri Light"/>
          <w:b/>
          <w:i/>
        </w:rPr>
        <w:t>05</w:t>
      </w:r>
      <w:r w:rsidRPr="008365C2">
        <w:rPr>
          <w:rFonts w:ascii="Calibri Light" w:hAnsi="Calibri Light"/>
          <w:b/>
          <w:i/>
        </w:rPr>
        <w:t>% plana (8.</w:t>
      </w:r>
      <w:r w:rsidR="00E47479">
        <w:rPr>
          <w:rFonts w:ascii="Calibri Light" w:hAnsi="Calibri Light"/>
          <w:b/>
          <w:i/>
        </w:rPr>
        <w:t>294</w:t>
      </w:r>
      <w:r w:rsidRPr="008365C2">
        <w:rPr>
          <w:rFonts w:ascii="Calibri Light" w:hAnsi="Calibri Light"/>
          <w:b/>
          <w:i/>
        </w:rPr>
        <w:t>.</w:t>
      </w:r>
      <w:r w:rsidR="00E47479">
        <w:rPr>
          <w:rFonts w:ascii="Calibri Light" w:hAnsi="Calibri Light"/>
          <w:b/>
          <w:i/>
        </w:rPr>
        <w:t>399</w:t>
      </w:r>
      <w:r w:rsidRPr="008365C2">
        <w:rPr>
          <w:rFonts w:ascii="Calibri Light" w:hAnsi="Calibri Light"/>
          <w:b/>
          <w:i/>
        </w:rPr>
        <w:t>,</w:t>
      </w:r>
      <w:r w:rsidR="00E47479">
        <w:rPr>
          <w:rFonts w:ascii="Calibri Light" w:hAnsi="Calibri Light"/>
          <w:b/>
          <w:i/>
        </w:rPr>
        <w:t>89</w:t>
      </w:r>
      <w:r w:rsidRPr="008365C2">
        <w:rPr>
          <w:rFonts w:ascii="Calibri Light" w:hAnsi="Calibri Light"/>
          <w:b/>
          <w:i/>
        </w:rPr>
        <w:t>kn).</w:t>
      </w:r>
    </w:p>
    <w:p w:rsidR="000402F2" w:rsidRPr="008365C2" w:rsidRDefault="000402F2" w:rsidP="000402F2">
      <w:pPr>
        <w:spacing w:after="0"/>
        <w:rPr>
          <w:rFonts w:ascii="Calibri Light" w:hAnsi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059"/>
        <w:gridCol w:w="2060"/>
      </w:tblGrid>
      <w:tr w:rsidR="008365C2" w:rsidRPr="008365C2" w:rsidTr="000B099E">
        <w:tc>
          <w:tcPr>
            <w:tcW w:w="5495" w:type="dxa"/>
            <w:vAlign w:val="center"/>
          </w:tcPr>
          <w:p w:rsidR="008365C2" w:rsidRPr="008365C2" w:rsidRDefault="008365C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365C2">
              <w:rPr>
                <w:rFonts w:ascii="Calibri Light" w:hAnsi="Calibri Light"/>
                <w:b/>
                <w:i/>
                <w:sz w:val="20"/>
                <w:szCs w:val="20"/>
              </w:rPr>
              <w:t>ŠIFRA I NAZIV AKTIVNOSTI/ PROJEKTA</w:t>
            </w:r>
          </w:p>
        </w:tc>
        <w:tc>
          <w:tcPr>
            <w:tcW w:w="2059" w:type="dxa"/>
            <w:vAlign w:val="center"/>
          </w:tcPr>
          <w:p w:rsidR="008365C2" w:rsidRPr="008365C2" w:rsidRDefault="008365C2" w:rsidP="008365C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365C2">
              <w:rPr>
                <w:rFonts w:ascii="Calibri Light" w:hAnsi="Calibri Light"/>
                <w:b/>
                <w:i/>
                <w:sz w:val="20"/>
                <w:szCs w:val="20"/>
              </w:rPr>
              <w:t>PLAN ZA 202</w:t>
            </w:r>
            <w:r w:rsidR="00E47479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8365C2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.g. </w:t>
            </w:r>
          </w:p>
          <w:p w:rsidR="008365C2" w:rsidRPr="008365C2" w:rsidRDefault="008365C2" w:rsidP="008365C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365C2">
              <w:rPr>
                <w:rFonts w:ascii="Calibri Light" w:hAnsi="Calibri Light"/>
                <w:b/>
                <w:i/>
                <w:sz w:val="20"/>
                <w:szCs w:val="20"/>
              </w:rPr>
              <w:t>U KN</w:t>
            </w:r>
          </w:p>
        </w:tc>
        <w:tc>
          <w:tcPr>
            <w:tcW w:w="2060" w:type="dxa"/>
            <w:vAlign w:val="center"/>
          </w:tcPr>
          <w:p w:rsidR="008365C2" w:rsidRPr="008365C2" w:rsidRDefault="008365C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365C2">
              <w:rPr>
                <w:rFonts w:ascii="Calibri Light" w:hAnsi="Calibri Light"/>
                <w:b/>
                <w:i/>
                <w:sz w:val="20"/>
                <w:szCs w:val="20"/>
              </w:rPr>
              <w:t>IZVRŠENJE DO 30.06.202</w:t>
            </w:r>
            <w:r w:rsidR="00E47479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8365C2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</w:tc>
      </w:tr>
      <w:tr w:rsidR="008365C2" w:rsidRPr="008365C2" w:rsidTr="000B099E">
        <w:tc>
          <w:tcPr>
            <w:tcW w:w="5495" w:type="dxa"/>
            <w:vAlign w:val="center"/>
          </w:tcPr>
          <w:p w:rsidR="008365C2" w:rsidRPr="008365C2" w:rsidRDefault="008365C2" w:rsidP="008365C2">
            <w:pPr>
              <w:rPr>
                <w:rFonts w:ascii="Calibri Light" w:hAnsi="Calibri Light"/>
                <w:sz w:val="20"/>
                <w:szCs w:val="20"/>
              </w:rPr>
            </w:pPr>
            <w:r w:rsidRPr="008365C2">
              <w:rPr>
                <w:rFonts w:ascii="Calibri Light" w:hAnsi="Calibri Light"/>
                <w:sz w:val="20"/>
                <w:szCs w:val="20"/>
              </w:rPr>
              <w:t>T100101  -REDOVNO ODRŽAVANJE CESTA</w:t>
            </w:r>
          </w:p>
        </w:tc>
        <w:tc>
          <w:tcPr>
            <w:tcW w:w="2059" w:type="dxa"/>
            <w:vAlign w:val="center"/>
          </w:tcPr>
          <w:p w:rsidR="008365C2" w:rsidRPr="008365C2" w:rsidRDefault="00E47479" w:rsidP="00247621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6</w:t>
            </w:r>
            <w:r w:rsidR="00247621">
              <w:rPr>
                <w:rFonts w:ascii="Calibri Light" w:hAnsi="Calibri Light"/>
                <w:sz w:val="20"/>
                <w:szCs w:val="20"/>
              </w:rPr>
              <w:t>10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 w:rsidR="00247621">
              <w:rPr>
                <w:rFonts w:ascii="Calibri Light" w:hAnsi="Calibri Light"/>
                <w:sz w:val="20"/>
                <w:szCs w:val="20"/>
              </w:rPr>
              <w:t>863,71</w:t>
            </w:r>
          </w:p>
        </w:tc>
        <w:tc>
          <w:tcPr>
            <w:tcW w:w="2060" w:type="dxa"/>
            <w:vAlign w:val="center"/>
          </w:tcPr>
          <w:p w:rsidR="008365C2" w:rsidRPr="008365C2" w:rsidRDefault="00E47479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375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121</w:t>
            </w:r>
            <w:r w:rsidR="00247621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  <w:tr w:rsidR="008365C2" w:rsidRPr="008365C2" w:rsidTr="000B099E">
        <w:tc>
          <w:tcPr>
            <w:tcW w:w="5495" w:type="dxa"/>
            <w:vAlign w:val="center"/>
          </w:tcPr>
          <w:p w:rsidR="008365C2" w:rsidRPr="008365C2" w:rsidRDefault="008365C2" w:rsidP="008218DD">
            <w:pPr>
              <w:rPr>
                <w:rFonts w:ascii="Calibri Light" w:hAnsi="Calibri Light"/>
                <w:sz w:val="20"/>
                <w:szCs w:val="20"/>
              </w:rPr>
            </w:pPr>
            <w:r w:rsidRPr="008365C2">
              <w:rPr>
                <w:rFonts w:ascii="Calibri Light" w:hAnsi="Calibri Light"/>
                <w:sz w:val="20"/>
                <w:szCs w:val="20"/>
              </w:rPr>
              <w:t>T100102 -IZVANREDNO ODRŽAVANJE CESTA - OBNOVA KOLNIKA</w:t>
            </w:r>
          </w:p>
        </w:tc>
        <w:tc>
          <w:tcPr>
            <w:tcW w:w="2059" w:type="dxa"/>
            <w:vAlign w:val="center"/>
          </w:tcPr>
          <w:p w:rsidR="008365C2" w:rsidRPr="008365C2" w:rsidRDefault="00E47479" w:rsidP="008365C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084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665</w:t>
            </w:r>
            <w:r w:rsidR="00247621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060" w:type="dxa"/>
            <w:vAlign w:val="center"/>
          </w:tcPr>
          <w:p w:rsidR="008365C2" w:rsidRPr="008365C2" w:rsidRDefault="00395BA5" w:rsidP="008365C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876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654</w:t>
            </w:r>
            <w:r w:rsidR="00247621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  <w:tr w:rsidR="008365C2" w:rsidRPr="008365C2" w:rsidTr="000B099E">
        <w:tc>
          <w:tcPr>
            <w:tcW w:w="5495" w:type="dxa"/>
            <w:vAlign w:val="center"/>
          </w:tcPr>
          <w:p w:rsidR="008365C2" w:rsidRPr="008365C2" w:rsidRDefault="008365C2" w:rsidP="008365C2">
            <w:pPr>
              <w:rPr>
                <w:rFonts w:ascii="Calibri Light" w:hAnsi="Calibri Light"/>
                <w:sz w:val="20"/>
                <w:szCs w:val="20"/>
              </w:rPr>
            </w:pPr>
            <w:r w:rsidRPr="008365C2">
              <w:rPr>
                <w:rFonts w:ascii="Calibri Light" w:hAnsi="Calibri Light"/>
                <w:sz w:val="20"/>
                <w:szCs w:val="20"/>
              </w:rPr>
              <w:t>T100105 -IZVANREDNO ODRŽAVANJE CESTA – OSTALI IZDACI</w:t>
            </w:r>
          </w:p>
        </w:tc>
        <w:tc>
          <w:tcPr>
            <w:tcW w:w="2059" w:type="dxa"/>
            <w:vAlign w:val="center"/>
          </w:tcPr>
          <w:p w:rsidR="008365C2" w:rsidRPr="008365C2" w:rsidRDefault="00E47479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49</w:t>
            </w:r>
            <w:r w:rsidR="005762EE">
              <w:rPr>
                <w:rFonts w:ascii="Calibri Light" w:hAnsi="Calibri Light"/>
                <w:sz w:val="20"/>
                <w:szCs w:val="20"/>
              </w:rPr>
              <w:t>7</w:t>
            </w:r>
            <w:r w:rsidR="008365C2" w:rsidRPr="008365C2">
              <w:rPr>
                <w:rFonts w:ascii="Calibri Light" w:hAnsi="Calibri Light"/>
                <w:sz w:val="20"/>
                <w:szCs w:val="20"/>
              </w:rPr>
              <w:t>.</w:t>
            </w:r>
            <w:r w:rsidR="005762EE">
              <w:rPr>
                <w:rFonts w:ascii="Calibri Light" w:hAnsi="Calibri Light"/>
                <w:sz w:val="20"/>
                <w:szCs w:val="20"/>
              </w:rPr>
              <w:t>944</w:t>
            </w:r>
            <w:r w:rsidR="00247621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060" w:type="dxa"/>
            <w:vAlign w:val="center"/>
          </w:tcPr>
          <w:p w:rsidR="008365C2" w:rsidRPr="008365C2" w:rsidRDefault="00395BA5" w:rsidP="008365C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42.625</w:t>
            </w:r>
            <w:r w:rsidR="00247621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</w:tbl>
    <w:p w:rsidR="000402F2" w:rsidRPr="008365C2" w:rsidRDefault="000402F2" w:rsidP="000402F2">
      <w:pPr>
        <w:spacing w:after="0"/>
        <w:rPr>
          <w:rFonts w:ascii="Calibri Light" w:hAnsi="Calibri Light"/>
          <w:b/>
          <w:i/>
        </w:rPr>
      </w:pPr>
    </w:p>
    <w:p w:rsidR="000402F2" w:rsidRPr="008365C2" w:rsidRDefault="000402F2" w:rsidP="000402F2">
      <w:pPr>
        <w:spacing w:after="0"/>
        <w:rPr>
          <w:rFonts w:ascii="Calibri Light" w:hAnsi="Calibri Light"/>
        </w:rPr>
      </w:pPr>
      <w:r w:rsidRPr="008365C2">
        <w:rPr>
          <w:rFonts w:ascii="Calibri Light" w:hAnsi="Calibri Light"/>
        </w:rPr>
        <w:t>Prihodi od kojih će se financirati navedeni program su prihodi poslovanja:</w:t>
      </w:r>
    </w:p>
    <w:p w:rsidR="000402F2" w:rsidRDefault="000402F2" w:rsidP="000402F2">
      <w:pPr>
        <w:spacing w:after="0"/>
        <w:rPr>
          <w:rFonts w:ascii="Calibri Light" w:hAnsi="Calibri Light"/>
        </w:rPr>
      </w:pPr>
      <w:r w:rsidRPr="008365C2">
        <w:rPr>
          <w:rFonts w:ascii="Calibri Light" w:hAnsi="Calibri Light"/>
        </w:rPr>
        <w:tab/>
        <w:t>*Izvor 11 - godišnja naknada za uporabu javnih cesta što se plaća pri registraciji motornih i priključnih  vozila, te ostali izvori  financiranja (prihodi od financijske i nefinancijske imovine),</w:t>
      </w:r>
    </w:p>
    <w:p w:rsidR="000402F2" w:rsidRPr="00452838" w:rsidRDefault="000317FD" w:rsidP="000402F2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0402F2" w:rsidRDefault="000402F2" w:rsidP="000402F2">
      <w:pPr>
        <w:spacing w:after="0"/>
        <w:rPr>
          <w:rFonts w:ascii="Calibri Light" w:hAnsi="Calibri Light"/>
        </w:rPr>
      </w:pPr>
      <w:r w:rsidRPr="00452838">
        <w:rPr>
          <w:rFonts w:ascii="Calibri Light" w:hAnsi="Calibri Light"/>
          <w:sz w:val="20"/>
          <w:szCs w:val="20"/>
        </w:rPr>
        <w:t>T100101</w:t>
      </w:r>
      <w:r w:rsidRPr="00452838">
        <w:rPr>
          <w:rFonts w:ascii="Calibri Light" w:hAnsi="Calibri Light"/>
        </w:rPr>
        <w:t xml:space="preserve"> REDOVNO ODRŽAVANJE CESTA</w:t>
      </w:r>
    </w:p>
    <w:p w:rsidR="002C1EE8" w:rsidRPr="00452838" w:rsidRDefault="002C1EE8" w:rsidP="000402F2">
      <w:pPr>
        <w:spacing w:after="0"/>
        <w:rPr>
          <w:rFonts w:ascii="Calibri Light" w:hAnsi="Calibri Light"/>
        </w:rPr>
      </w:pPr>
    </w:p>
    <w:p w:rsidR="000402F2" w:rsidRPr="00452838" w:rsidRDefault="000402F2" w:rsidP="000402F2">
      <w:pPr>
        <w:spacing w:after="0"/>
        <w:jc w:val="both"/>
        <w:rPr>
          <w:rFonts w:ascii="Calibri Light" w:hAnsi="Calibri Light"/>
        </w:rPr>
      </w:pPr>
      <w:r w:rsidRPr="00452838">
        <w:rPr>
          <w:rFonts w:ascii="Calibri Light" w:hAnsi="Calibri Light"/>
        </w:rPr>
        <w:t>Redovno održavanje čini skup mjera i radnji koje se obavljaju tijekom većeg dijela ili cijele godine na cestama uključujući i sve objekte i instalacije, sa svrhom održavanja prohodnosti i tehničke ispravnosti cesta i sigurnosti prometa na njima. Po ovoj osnovi planirano je u 20</w:t>
      </w:r>
      <w:r w:rsidR="008365C2" w:rsidRPr="00452838">
        <w:rPr>
          <w:rFonts w:ascii="Calibri Light" w:hAnsi="Calibri Light"/>
        </w:rPr>
        <w:t>2</w:t>
      </w:r>
      <w:r w:rsidR="00452838" w:rsidRPr="00452838">
        <w:rPr>
          <w:rFonts w:ascii="Calibri Light" w:hAnsi="Calibri Light"/>
        </w:rPr>
        <w:t>1</w:t>
      </w:r>
      <w:r w:rsidRPr="00452838">
        <w:rPr>
          <w:rFonts w:ascii="Calibri Light" w:hAnsi="Calibri Light"/>
        </w:rPr>
        <w:t xml:space="preserve">.g. </w:t>
      </w:r>
      <w:r w:rsidR="008365C2" w:rsidRPr="00452838">
        <w:rPr>
          <w:rFonts w:ascii="Calibri Light" w:hAnsi="Calibri Light"/>
        </w:rPr>
        <w:t>1</w:t>
      </w:r>
      <w:r w:rsidR="00452838" w:rsidRPr="00452838">
        <w:rPr>
          <w:rFonts w:ascii="Calibri Light" w:hAnsi="Calibri Light"/>
        </w:rPr>
        <w:t>5</w:t>
      </w:r>
      <w:r w:rsidR="008365C2" w:rsidRPr="00452838">
        <w:rPr>
          <w:rFonts w:ascii="Calibri Light" w:hAnsi="Calibri Light"/>
        </w:rPr>
        <w:t>.</w:t>
      </w:r>
      <w:r w:rsidR="00452838" w:rsidRPr="00452838">
        <w:rPr>
          <w:rFonts w:ascii="Calibri Light" w:hAnsi="Calibri Light"/>
        </w:rPr>
        <w:t>6</w:t>
      </w:r>
      <w:r w:rsidR="004B6048">
        <w:rPr>
          <w:rFonts w:ascii="Calibri Light" w:hAnsi="Calibri Light"/>
        </w:rPr>
        <w:t>10</w:t>
      </w:r>
      <w:r w:rsidR="008365C2" w:rsidRPr="00452838">
        <w:rPr>
          <w:rFonts w:ascii="Calibri Light" w:hAnsi="Calibri Light"/>
        </w:rPr>
        <w:t>.</w:t>
      </w:r>
      <w:r w:rsidR="004B6048">
        <w:rPr>
          <w:rFonts w:ascii="Calibri Light" w:hAnsi="Calibri Light"/>
        </w:rPr>
        <w:t>863,71 k</w:t>
      </w:r>
      <w:r w:rsidRPr="00452838">
        <w:rPr>
          <w:rFonts w:ascii="Calibri Light" w:hAnsi="Calibri Light"/>
        </w:rPr>
        <w:t xml:space="preserve">n, od kojih se </w:t>
      </w:r>
      <w:r w:rsidR="005762EE">
        <w:rPr>
          <w:rFonts w:ascii="Calibri Light" w:hAnsi="Calibri Light"/>
        </w:rPr>
        <w:t>780</w:t>
      </w:r>
      <w:r w:rsidRPr="00452838">
        <w:rPr>
          <w:rFonts w:ascii="Calibri Light" w:hAnsi="Calibri Light"/>
        </w:rPr>
        <w:t>.</w:t>
      </w:r>
      <w:r w:rsidR="005762EE">
        <w:rPr>
          <w:rFonts w:ascii="Calibri Light" w:hAnsi="Calibri Light"/>
        </w:rPr>
        <w:t>863</w:t>
      </w:r>
      <w:r w:rsidR="004B6048">
        <w:rPr>
          <w:rFonts w:ascii="Calibri Light" w:hAnsi="Calibri Light"/>
        </w:rPr>
        <w:t>,</w:t>
      </w:r>
      <w:r w:rsidR="005762EE">
        <w:rPr>
          <w:rFonts w:ascii="Calibri Light" w:hAnsi="Calibri Light"/>
        </w:rPr>
        <w:t>71</w:t>
      </w:r>
      <w:r w:rsidRPr="00452838">
        <w:rPr>
          <w:rFonts w:ascii="Calibri Light" w:hAnsi="Calibri Light"/>
        </w:rPr>
        <w:t xml:space="preserve"> odnosi na nabavku soli </w:t>
      </w:r>
      <w:r w:rsidRPr="00452838">
        <w:rPr>
          <w:rStyle w:val="Istaknuto"/>
          <w:rFonts w:ascii="Calibri Light" w:hAnsi="Calibri Light"/>
          <w:b w:val="0"/>
        </w:rPr>
        <w:t>koja se koristi kao</w:t>
      </w:r>
      <w:r w:rsidRPr="00452838">
        <w:rPr>
          <w:rStyle w:val="Istaknuto"/>
          <w:rFonts w:ascii="Calibri Light" w:hAnsi="Calibri Light"/>
        </w:rPr>
        <w:t xml:space="preserve"> </w:t>
      </w:r>
      <w:r w:rsidRPr="00452838">
        <w:rPr>
          <w:rStyle w:val="Istaknuto"/>
          <w:rFonts w:ascii="Calibri Light" w:hAnsi="Calibri Light"/>
          <w:b w:val="0"/>
        </w:rPr>
        <w:t>s</w:t>
      </w:r>
      <w:r w:rsidRPr="00452838">
        <w:rPr>
          <w:rStyle w:val="st"/>
          <w:rFonts w:ascii="Calibri Light" w:hAnsi="Calibri Light"/>
        </w:rPr>
        <w:t xml:space="preserve">redstvo za otapanje u </w:t>
      </w:r>
      <w:r w:rsidRPr="00452838">
        <w:rPr>
          <w:rStyle w:val="Istaknuto"/>
          <w:rFonts w:ascii="Calibri Light" w:hAnsi="Calibri Light"/>
          <w:b w:val="0"/>
        </w:rPr>
        <w:t>zimskim</w:t>
      </w:r>
      <w:r w:rsidRPr="00452838">
        <w:rPr>
          <w:rStyle w:val="st"/>
          <w:rFonts w:ascii="Calibri Light" w:hAnsi="Calibri Light"/>
        </w:rPr>
        <w:t xml:space="preserve"> uvjetima na</w:t>
      </w:r>
      <w:r w:rsidRPr="00452838">
        <w:rPr>
          <w:rStyle w:val="st"/>
          <w:rFonts w:ascii="Calibri Light" w:hAnsi="Calibri Light"/>
          <w:b/>
        </w:rPr>
        <w:t xml:space="preserve"> </w:t>
      </w:r>
      <w:r w:rsidRPr="00452838">
        <w:rPr>
          <w:rStyle w:val="Istaknuto"/>
          <w:rFonts w:ascii="Calibri Light" w:hAnsi="Calibri Light"/>
          <w:b w:val="0"/>
        </w:rPr>
        <w:t>cestama,  4</w:t>
      </w:r>
      <w:r w:rsidR="000278E2" w:rsidRPr="00452838">
        <w:rPr>
          <w:rStyle w:val="Istaknuto"/>
          <w:rFonts w:ascii="Calibri Light" w:hAnsi="Calibri Light"/>
          <w:b w:val="0"/>
        </w:rPr>
        <w:t>70</w:t>
      </w:r>
      <w:r w:rsidRPr="00452838">
        <w:rPr>
          <w:rStyle w:val="Istaknuto"/>
          <w:rFonts w:ascii="Calibri Light" w:hAnsi="Calibri Light"/>
          <w:b w:val="0"/>
        </w:rPr>
        <w:t>.</w:t>
      </w:r>
      <w:r w:rsidR="000278E2" w:rsidRPr="00452838">
        <w:rPr>
          <w:rStyle w:val="Istaknuto"/>
          <w:rFonts w:ascii="Calibri Light" w:hAnsi="Calibri Light"/>
          <w:b w:val="0"/>
        </w:rPr>
        <w:t>0</w:t>
      </w:r>
      <w:r w:rsidRPr="00452838">
        <w:rPr>
          <w:rStyle w:val="Istaknuto"/>
          <w:rFonts w:ascii="Calibri Light" w:hAnsi="Calibri Light"/>
          <w:b w:val="0"/>
        </w:rPr>
        <w:t>00 kn na slivnu vodnu naknadu, 2</w:t>
      </w:r>
      <w:r w:rsidR="000278E2" w:rsidRPr="00452838">
        <w:rPr>
          <w:rStyle w:val="Istaknuto"/>
          <w:rFonts w:ascii="Calibri Light" w:hAnsi="Calibri Light"/>
          <w:b w:val="0"/>
        </w:rPr>
        <w:t>50</w:t>
      </w:r>
      <w:r w:rsidRPr="00452838">
        <w:rPr>
          <w:rStyle w:val="Istaknuto"/>
          <w:rFonts w:ascii="Calibri Light" w:hAnsi="Calibri Light"/>
          <w:b w:val="0"/>
        </w:rPr>
        <w:t xml:space="preserve">.000 kn na održavanje semaforske signalizacije i brojača prometa, a preostali iznos na usluge tekućeg i investicijskog održavanja županijskih i lokalnih cesta na području VSŽ. Ostvarenje projekta iznosi </w:t>
      </w:r>
      <w:r w:rsidR="00452838" w:rsidRPr="00452838">
        <w:rPr>
          <w:rStyle w:val="Istaknuto"/>
          <w:rFonts w:ascii="Calibri Light" w:hAnsi="Calibri Light"/>
          <w:b w:val="0"/>
        </w:rPr>
        <w:t>7</w:t>
      </w:r>
      <w:r w:rsidRPr="00452838">
        <w:rPr>
          <w:rStyle w:val="Istaknuto"/>
          <w:rFonts w:ascii="Calibri Light" w:hAnsi="Calibri Light"/>
          <w:b w:val="0"/>
        </w:rPr>
        <w:t>.</w:t>
      </w:r>
      <w:r w:rsidR="00452838" w:rsidRPr="00452838">
        <w:rPr>
          <w:rStyle w:val="Istaknuto"/>
          <w:rFonts w:ascii="Calibri Light" w:hAnsi="Calibri Light"/>
          <w:b w:val="0"/>
        </w:rPr>
        <w:t>375</w:t>
      </w:r>
      <w:r w:rsidRPr="00452838">
        <w:rPr>
          <w:rStyle w:val="Istaknuto"/>
          <w:rFonts w:ascii="Calibri Light" w:hAnsi="Calibri Light"/>
          <w:b w:val="0"/>
        </w:rPr>
        <w:t>.</w:t>
      </w:r>
      <w:r w:rsidR="00452838" w:rsidRPr="00452838">
        <w:rPr>
          <w:rStyle w:val="Istaknuto"/>
          <w:rFonts w:ascii="Calibri Light" w:hAnsi="Calibri Light"/>
          <w:b w:val="0"/>
        </w:rPr>
        <w:t xml:space="preserve">121 </w:t>
      </w:r>
      <w:r w:rsidRPr="00452838">
        <w:rPr>
          <w:rStyle w:val="Istaknuto"/>
          <w:rFonts w:ascii="Calibri Light" w:hAnsi="Calibri Light"/>
          <w:b w:val="0"/>
        </w:rPr>
        <w:t>kn, tj. 4</w:t>
      </w:r>
      <w:r w:rsidR="00452838" w:rsidRPr="00452838">
        <w:rPr>
          <w:rStyle w:val="Istaknuto"/>
          <w:rFonts w:ascii="Calibri Light" w:hAnsi="Calibri Light"/>
          <w:b w:val="0"/>
        </w:rPr>
        <w:t>7</w:t>
      </w:r>
      <w:r w:rsidRPr="00452838">
        <w:rPr>
          <w:rStyle w:val="Istaknuto"/>
          <w:rFonts w:ascii="Calibri Light" w:hAnsi="Calibri Light"/>
          <w:b w:val="0"/>
        </w:rPr>
        <w:t>,</w:t>
      </w:r>
      <w:r w:rsidR="00452838" w:rsidRPr="00452838">
        <w:rPr>
          <w:rStyle w:val="Istaknuto"/>
          <w:rFonts w:ascii="Calibri Light" w:hAnsi="Calibri Light"/>
          <w:b w:val="0"/>
        </w:rPr>
        <w:t>19</w:t>
      </w:r>
      <w:r w:rsidRPr="00452838">
        <w:rPr>
          <w:rStyle w:val="Istaknuto"/>
          <w:rFonts w:ascii="Calibri Light" w:hAnsi="Calibri Light"/>
          <w:b w:val="0"/>
        </w:rPr>
        <w:t>% u odnosu na planirana sredstva  za 20</w:t>
      </w:r>
      <w:r w:rsidR="000278E2" w:rsidRPr="00452838">
        <w:rPr>
          <w:rStyle w:val="Istaknuto"/>
          <w:rFonts w:ascii="Calibri Light" w:hAnsi="Calibri Light"/>
          <w:b w:val="0"/>
        </w:rPr>
        <w:t>2</w:t>
      </w:r>
      <w:r w:rsidR="00452838" w:rsidRPr="00452838">
        <w:rPr>
          <w:rStyle w:val="Istaknuto"/>
          <w:rFonts w:ascii="Calibri Light" w:hAnsi="Calibri Light"/>
          <w:b w:val="0"/>
        </w:rPr>
        <w:t>1</w:t>
      </w:r>
      <w:r w:rsidRPr="00452838">
        <w:rPr>
          <w:rStyle w:val="Istaknuto"/>
          <w:rFonts w:ascii="Calibri Light" w:hAnsi="Calibri Light"/>
          <w:b w:val="0"/>
        </w:rPr>
        <w:t xml:space="preserve">.g. po ovoj osnovi. </w:t>
      </w:r>
    </w:p>
    <w:p w:rsidR="000402F2" w:rsidRDefault="000402F2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2C1EE8" w:rsidRPr="00152FAD" w:rsidRDefault="002C1EE8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093421">
        <w:rPr>
          <w:rFonts w:ascii="Calibri Light" w:hAnsi="Calibri Light"/>
          <w:sz w:val="20"/>
          <w:szCs w:val="20"/>
        </w:rPr>
        <w:t>T100102</w:t>
      </w:r>
      <w:r w:rsidRPr="00093421">
        <w:rPr>
          <w:rFonts w:ascii="Calibri Light" w:hAnsi="Calibri Light"/>
        </w:rPr>
        <w:t xml:space="preserve"> IZVANREDNO ODRŽAVANJE CESTA - OBNOVA KOLNIKA</w:t>
      </w:r>
    </w:p>
    <w:p w:rsidR="002C1EE8" w:rsidRPr="00093421" w:rsidRDefault="002C1EE8" w:rsidP="000402F2">
      <w:pPr>
        <w:spacing w:after="0"/>
        <w:rPr>
          <w:rFonts w:ascii="Calibri Light" w:hAnsi="Calibri Light"/>
        </w:rPr>
      </w:pPr>
    </w:p>
    <w:p w:rsidR="000402F2" w:rsidRPr="00093421" w:rsidRDefault="000402F2" w:rsidP="000402F2">
      <w:pPr>
        <w:spacing w:after="0"/>
        <w:jc w:val="both"/>
        <w:rPr>
          <w:rFonts w:ascii="Calibri Light" w:hAnsi="Calibri Light"/>
        </w:rPr>
      </w:pPr>
      <w:r w:rsidRPr="00093421">
        <w:rPr>
          <w:rFonts w:ascii="Calibri Light" w:hAnsi="Calibri Light"/>
        </w:rPr>
        <w:t>Izvanredno održavanje cesta povremeni su radovi za koje je potrebna tehnička dokumentacija, a obavljaju se i radi mjestimičnog poboljšanja elemenata ceste, osiguranja sigurnosti, stabilnosti i trajnosti ceste i cestovnih objekata i povećanja sigurnosti prometa. U 20</w:t>
      </w:r>
      <w:r w:rsidR="000278E2" w:rsidRPr="00093421">
        <w:rPr>
          <w:rFonts w:ascii="Calibri Light" w:hAnsi="Calibri Light"/>
        </w:rPr>
        <w:t>2</w:t>
      </w:r>
      <w:r w:rsidR="00A35ACB" w:rsidRPr="00093421">
        <w:rPr>
          <w:rFonts w:ascii="Calibri Light" w:hAnsi="Calibri Light"/>
        </w:rPr>
        <w:t>1</w:t>
      </w:r>
      <w:r w:rsidRPr="00093421">
        <w:rPr>
          <w:rFonts w:ascii="Calibri Light" w:hAnsi="Calibri Light"/>
        </w:rPr>
        <w:t>.g. izdaci po ovoj osnovi planirani su u iznosu od</w:t>
      </w:r>
      <w:r w:rsidR="00E33A4C" w:rsidRPr="00093421">
        <w:rPr>
          <w:rFonts w:ascii="Calibri Light" w:hAnsi="Calibri Light"/>
        </w:rPr>
        <w:t xml:space="preserve"> 3.065</w:t>
      </w:r>
      <w:r w:rsidRPr="00093421">
        <w:rPr>
          <w:rFonts w:ascii="Calibri Light" w:hAnsi="Calibri Light"/>
        </w:rPr>
        <w:t>.</w:t>
      </w:r>
      <w:r w:rsidR="00E33A4C" w:rsidRPr="00093421">
        <w:rPr>
          <w:rFonts w:ascii="Calibri Light" w:hAnsi="Calibri Light"/>
        </w:rPr>
        <w:t>470</w:t>
      </w:r>
      <w:r w:rsidRPr="00093421">
        <w:rPr>
          <w:rFonts w:ascii="Calibri Light" w:hAnsi="Calibri Light"/>
        </w:rPr>
        <w:t xml:space="preserve"> kn, a odnose se na sanaciju </w:t>
      </w:r>
      <w:r w:rsidR="00E33A4C" w:rsidRPr="00093421">
        <w:rPr>
          <w:rFonts w:ascii="Calibri Light" w:hAnsi="Calibri Light"/>
        </w:rPr>
        <w:t xml:space="preserve">mosta </w:t>
      </w:r>
      <w:r w:rsidR="00093421" w:rsidRPr="00093421">
        <w:rPr>
          <w:rFonts w:ascii="Calibri Light" w:hAnsi="Calibri Light"/>
        </w:rPr>
        <w:t xml:space="preserve">preko rijeke </w:t>
      </w:r>
      <w:proofErr w:type="spellStart"/>
      <w:r w:rsidR="00093421" w:rsidRPr="00093421">
        <w:rPr>
          <w:rFonts w:ascii="Calibri Light" w:hAnsi="Calibri Light"/>
        </w:rPr>
        <w:t>Biđ</w:t>
      </w:r>
      <w:proofErr w:type="spellEnd"/>
      <w:r w:rsidR="00093421" w:rsidRPr="00093421">
        <w:rPr>
          <w:rFonts w:ascii="Calibri Light" w:hAnsi="Calibri Light"/>
        </w:rPr>
        <w:t xml:space="preserve">  u </w:t>
      </w:r>
      <w:proofErr w:type="spellStart"/>
      <w:r w:rsidR="00093421" w:rsidRPr="00093421">
        <w:rPr>
          <w:rFonts w:ascii="Calibri Light" w:hAnsi="Calibri Light"/>
        </w:rPr>
        <w:t>Cerni</w:t>
      </w:r>
      <w:proofErr w:type="spellEnd"/>
      <w:r w:rsidR="00093421" w:rsidRPr="00093421">
        <w:rPr>
          <w:rFonts w:ascii="Calibri Light" w:hAnsi="Calibri Light"/>
        </w:rPr>
        <w:t xml:space="preserve"> </w:t>
      </w:r>
      <w:r w:rsidR="00E33A4C" w:rsidRPr="00093421">
        <w:rPr>
          <w:rFonts w:ascii="Calibri Light" w:hAnsi="Calibri Light"/>
        </w:rPr>
        <w:t>(ŽC4170)</w:t>
      </w:r>
      <w:r w:rsidR="00093421" w:rsidRPr="00093421">
        <w:rPr>
          <w:rFonts w:ascii="Calibri Light" w:hAnsi="Calibri Light"/>
        </w:rPr>
        <w:t>,</w:t>
      </w:r>
      <w:r w:rsidR="00E33A4C" w:rsidRPr="00093421">
        <w:rPr>
          <w:rFonts w:ascii="Calibri Light" w:hAnsi="Calibri Light"/>
        </w:rPr>
        <w:t xml:space="preserve"> sanaciju LC 46</w:t>
      </w:r>
      <w:r w:rsidR="00093421" w:rsidRPr="00093421">
        <w:rPr>
          <w:rFonts w:ascii="Calibri Light" w:hAnsi="Calibri Light"/>
        </w:rPr>
        <w:t>034</w:t>
      </w:r>
      <w:r w:rsidR="00E33A4C" w:rsidRPr="00093421">
        <w:rPr>
          <w:rFonts w:ascii="Calibri Light" w:hAnsi="Calibri Light"/>
        </w:rPr>
        <w:t xml:space="preserve"> </w:t>
      </w:r>
      <w:proofErr w:type="spellStart"/>
      <w:r w:rsidR="00093421" w:rsidRPr="00093421">
        <w:rPr>
          <w:rFonts w:ascii="Calibri Light" w:hAnsi="Calibri Light"/>
        </w:rPr>
        <w:t>Mohovo</w:t>
      </w:r>
      <w:proofErr w:type="spellEnd"/>
      <w:r w:rsidR="00093421" w:rsidRPr="00093421">
        <w:rPr>
          <w:rFonts w:ascii="Calibri Light" w:hAnsi="Calibri Light"/>
        </w:rPr>
        <w:t xml:space="preserve"> (D2) - </w:t>
      </w:r>
      <w:proofErr w:type="spellStart"/>
      <w:r w:rsidR="00093421" w:rsidRPr="00093421">
        <w:rPr>
          <w:rFonts w:ascii="Calibri Light" w:hAnsi="Calibri Light"/>
        </w:rPr>
        <w:t>Lovas</w:t>
      </w:r>
      <w:proofErr w:type="spellEnd"/>
      <w:r w:rsidR="00093421" w:rsidRPr="00093421">
        <w:rPr>
          <w:rFonts w:ascii="Calibri Light" w:hAnsi="Calibri Light"/>
        </w:rPr>
        <w:t xml:space="preserve"> (Ž4174), sanaciju dijela </w:t>
      </w:r>
      <w:r w:rsidR="00093421" w:rsidRPr="00093421">
        <w:rPr>
          <w:rFonts w:ascii="Calibri Light" w:hAnsi="Calibri Light"/>
        </w:rPr>
        <w:lastRenderedPageBreak/>
        <w:t xml:space="preserve">dionice </w:t>
      </w:r>
      <w:proofErr w:type="spellStart"/>
      <w:r w:rsidR="00093421" w:rsidRPr="00093421">
        <w:rPr>
          <w:rFonts w:ascii="Calibri Light" w:hAnsi="Calibri Light"/>
        </w:rPr>
        <w:t>Ivankovo</w:t>
      </w:r>
      <w:proofErr w:type="spellEnd"/>
      <w:r w:rsidR="00093421" w:rsidRPr="00093421">
        <w:rPr>
          <w:rFonts w:ascii="Calibri Light" w:hAnsi="Calibri Light"/>
        </w:rPr>
        <w:t xml:space="preserve"> – </w:t>
      </w:r>
      <w:proofErr w:type="spellStart"/>
      <w:r w:rsidR="00093421" w:rsidRPr="00093421">
        <w:rPr>
          <w:rFonts w:ascii="Calibri Light" w:hAnsi="Calibri Light"/>
        </w:rPr>
        <w:t>Retkovci</w:t>
      </w:r>
      <w:proofErr w:type="spellEnd"/>
      <w:r w:rsidR="00093421" w:rsidRPr="00093421">
        <w:rPr>
          <w:rFonts w:ascii="Calibri Light" w:hAnsi="Calibri Light"/>
        </w:rPr>
        <w:t xml:space="preserve"> na ŽC4167, sanaciju ceste u </w:t>
      </w:r>
      <w:proofErr w:type="spellStart"/>
      <w:r w:rsidR="00093421" w:rsidRPr="00093421">
        <w:rPr>
          <w:rFonts w:ascii="Calibri Light" w:hAnsi="Calibri Light"/>
        </w:rPr>
        <w:t>Tordincima</w:t>
      </w:r>
      <w:proofErr w:type="spellEnd"/>
      <w:r w:rsidR="00093421" w:rsidRPr="00093421">
        <w:rPr>
          <w:rFonts w:ascii="Calibri Light" w:hAnsi="Calibri Light"/>
        </w:rPr>
        <w:t xml:space="preserve"> </w:t>
      </w:r>
      <w:r w:rsidR="004B6048">
        <w:rPr>
          <w:rFonts w:ascii="Calibri Light" w:hAnsi="Calibri Light"/>
        </w:rPr>
        <w:t>uz</w:t>
      </w:r>
      <w:r w:rsidR="00093421" w:rsidRPr="00093421">
        <w:rPr>
          <w:rFonts w:ascii="Calibri Light" w:hAnsi="Calibri Light"/>
        </w:rPr>
        <w:t xml:space="preserve"> ŽC4148, postavljanje zaštite ograde i prometne signalizacije na ŽC4192.</w:t>
      </w:r>
      <w:r w:rsidR="00672765">
        <w:rPr>
          <w:rFonts w:ascii="Calibri Light" w:hAnsi="Calibri Light"/>
        </w:rPr>
        <w:t xml:space="preserve"> Ostvarenje programa odnosi se na </w:t>
      </w:r>
      <w:r w:rsidR="00672765" w:rsidRPr="00672765">
        <w:rPr>
          <w:rFonts w:ascii="Calibri Light" w:hAnsi="Calibri Light"/>
        </w:rPr>
        <w:t xml:space="preserve">sanaciju ceste u </w:t>
      </w:r>
      <w:proofErr w:type="spellStart"/>
      <w:r w:rsidR="00672765" w:rsidRPr="00672765">
        <w:rPr>
          <w:rFonts w:ascii="Calibri Light" w:hAnsi="Calibri Light"/>
        </w:rPr>
        <w:t>Tordincima</w:t>
      </w:r>
      <w:proofErr w:type="spellEnd"/>
      <w:r w:rsidR="00672765" w:rsidRPr="00672765">
        <w:rPr>
          <w:rFonts w:ascii="Calibri Light" w:hAnsi="Calibri Light"/>
        </w:rPr>
        <w:t xml:space="preserve"> na ŽC4148</w:t>
      </w:r>
      <w:r w:rsidR="00672765">
        <w:rPr>
          <w:rFonts w:ascii="Calibri Light" w:hAnsi="Calibri Light"/>
        </w:rPr>
        <w:t xml:space="preserve"> i</w:t>
      </w:r>
      <w:r w:rsidR="00672765" w:rsidRPr="00672765">
        <w:t xml:space="preserve"> </w:t>
      </w:r>
      <w:r w:rsidR="00672765" w:rsidRPr="00672765">
        <w:rPr>
          <w:rFonts w:ascii="Calibri Light" w:hAnsi="Calibri Light"/>
        </w:rPr>
        <w:t xml:space="preserve">sanaciju dijela dionice </w:t>
      </w:r>
      <w:proofErr w:type="spellStart"/>
      <w:r w:rsidR="00672765" w:rsidRPr="00672765">
        <w:rPr>
          <w:rFonts w:ascii="Calibri Light" w:hAnsi="Calibri Light"/>
        </w:rPr>
        <w:t>Ivankovo</w:t>
      </w:r>
      <w:proofErr w:type="spellEnd"/>
      <w:r w:rsidR="00672765" w:rsidRPr="00672765">
        <w:rPr>
          <w:rFonts w:ascii="Calibri Light" w:hAnsi="Calibri Light"/>
        </w:rPr>
        <w:t xml:space="preserve"> – </w:t>
      </w:r>
      <w:proofErr w:type="spellStart"/>
      <w:r w:rsidR="00672765" w:rsidRPr="00672765">
        <w:rPr>
          <w:rFonts w:ascii="Calibri Light" w:hAnsi="Calibri Light"/>
        </w:rPr>
        <w:t>Retkovci</w:t>
      </w:r>
      <w:proofErr w:type="spellEnd"/>
      <w:r w:rsidR="00672765" w:rsidRPr="00672765">
        <w:rPr>
          <w:rFonts w:ascii="Calibri Light" w:hAnsi="Calibri Light"/>
        </w:rPr>
        <w:t xml:space="preserve"> na ŽC4167</w:t>
      </w:r>
      <w:r w:rsidR="00672765">
        <w:rPr>
          <w:rFonts w:ascii="Calibri Light" w:hAnsi="Calibri Light"/>
        </w:rPr>
        <w:t xml:space="preserve"> a iznosi </w:t>
      </w:r>
      <w:r w:rsidR="00395BA5">
        <w:rPr>
          <w:rFonts w:ascii="Calibri Light" w:hAnsi="Calibri Light"/>
        </w:rPr>
        <w:t>876</w:t>
      </w:r>
      <w:r w:rsidR="00672765">
        <w:rPr>
          <w:rFonts w:ascii="Calibri Light" w:hAnsi="Calibri Light"/>
        </w:rPr>
        <w:t>.</w:t>
      </w:r>
      <w:r w:rsidR="00395BA5">
        <w:rPr>
          <w:rFonts w:ascii="Calibri Light" w:hAnsi="Calibri Light"/>
        </w:rPr>
        <w:t>653</w:t>
      </w:r>
      <w:r w:rsidR="00672765">
        <w:rPr>
          <w:rFonts w:ascii="Calibri Light" w:hAnsi="Calibri Light"/>
        </w:rPr>
        <w:t>,</w:t>
      </w:r>
      <w:r w:rsidR="00395BA5">
        <w:rPr>
          <w:rFonts w:ascii="Calibri Light" w:hAnsi="Calibri Light"/>
        </w:rPr>
        <w:t>92</w:t>
      </w:r>
      <w:r w:rsidR="00672765">
        <w:rPr>
          <w:rFonts w:ascii="Calibri Light" w:hAnsi="Calibri Light"/>
        </w:rPr>
        <w:t xml:space="preserve"> kn</w:t>
      </w:r>
    </w:p>
    <w:p w:rsidR="00663F79" w:rsidRPr="00152FAD" w:rsidRDefault="000402F2" w:rsidP="000402F2">
      <w:pPr>
        <w:spacing w:after="0"/>
        <w:jc w:val="both"/>
        <w:rPr>
          <w:rFonts w:ascii="Calibri Light" w:hAnsi="Calibri Light"/>
          <w:color w:val="FF0000"/>
        </w:rPr>
      </w:pPr>
      <w:r w:rsidRPr="00152FAD">
        <w:rPr>
          <w:rFonts w:ascii="Calibri Light" w:hAnsi="Calibri Light"/>
          <w:color w:val="FF0000"/>
        </w:rPr>
        <w:t xml:space="preserve"> </w:t>
      </w:r>
    </w:p>
    <w:p w:rsidR="000402F2" w:rsidRPr="0019329B" w:rsidRDefault="000402F2" w:rsidP="000402F2">
      <w:pPr>
        <w:spacing w:after="0"/>
        <w:rPr>
          <w:rFonts w:ascii="Calibri Light" w:hAnsi="Calibri Light"/>
        </w:rPr>
      </w:pPr>
      <w:r w:rsidRPr="0019329B">
        <w:rPr>
          <w:rFonts w:ascii="Calibri Light" w:hAnsi="Calibri Light"/>
          <w:sz w:val="20"/>
          <w:szCs w:val="20"/>
        </w:rPr>
        <w:t>T100105</w:t>
      </w:r>
      <w:r w:rsidRPr="0019329B">
        <w:rPr>
          <w:rFonts w:ascii="Calibri Light" w:hAnsi="Calibri Light"/>
        </w:rPr>
        <w:t xml:space="preserve"> IZVANREDNO ODRŽAVANJE CESTA – OSTALI IZDACI</w:t>
      </w:r>
    </w:p>
    <w:p w:rsidR="000402F2" w:rsidRPr="0019329B" w:rsidRDefault="000402F2" w:rsidP="001F4A03">
      <w:pPr>
        <w:spacing w:after="0"/>
        <w:jc w:val="both"/>
        <w:rPr>
          <w:rFonts w:ascii="Calibri Light" w:hAnsi="Calibri Light"/>
        </w:rPr>
      </w:pPr>
      <w:r w:rsidRPr="0019329B">
        <w:rPr>
          <w:rFonts w:ascii="Calibri Light" w:hAnsi="Calibri Light"/>
        </w:rPr>
        <w:t>Financijskim planom  za 20</w:t>
      </w:r>
      <w:r w:rsidR="00E33A4C" w:rsidRPr="0019329B">
        <w:rPr>
          <w:rFonts w:ascii="Calibri Light" w:hAnsi="Calibri Light"/>
        </w:rPr>
        <w:t>2</w:t>
      </w:r>
      <w:r w:rsidR="00672765" w:rsidRPr="0019329B">
        <w:rPr>
          <w:rFonts w:ascii="Calibri Light" w:hAnsi="Calibri Light"/>
        </w:rPr>
        <w:t>1</w:t>
      </w:r>
      <w:r w:rsidRPr="0019329B">
        <w:rPr>
          <w:rFonts w:ascii="Calibri Light" w:hAnsi="Calibri Light"/>
        </w:rPr>
        <w:t xml:space="preserve">.g. izdaci </w:t>
      </w:r>
      <w:r w:rsidR="00672765" w:rsidRPr="0019329B">
        <w:rPr>
          <w:rFonts w:ascii="Calibri Light" w:hAnsi="Calibri Light"/>
        </w:rPr>
        <w:t>ovog tekućeg programa</w:t>
      </w:r>
      <w:r w:rsidRPr="0019329B">
        <w:rPr>
          <w:rFonts w:ascii="Calibri Light" w:hAnsi="Calibri Light"/>
        </w:rPr>
        <w:t xml:space="preserve"> planirani su u iznosu od </w:t>
      </w:r>
      <w:r w:rsidR="00672765" w:rsidRPr="0019329B">
        <w:rPr>
          <w:rFonts w:ascii="Calibri Light" w:hAnsi="Calibri Light"/>
        </w:rPr>
        <w:t>49</w:t>
      </w:r>
      <w:r w:rsidR="005762EE">
        <w:rPr>
          <w:rFonts w:ascii="Calibri Light" w:hAnsi="Calibri Light"/>
        </w:rPr>
        <w:t>7</w:t>
      </w:r>
      <w:r w:rsidRPr="0019329B">
        <w:rPr>
          <w:rFonts w:ascii="Calibri Light" w:hAnsi="Calibri Light"/>
        </w:rPr>
        <w:t>.</w:t>
      </w:r>
      <w:r w:rsidR="005762EE">
        <w:rPr>
          <w:rFonts w:ascii="Calibri Light" w:hAnsi="Calibri Light"/>
        </w:rPr>
        <w:t>944</w:t>
      </w:r>
      <w:r w:rsidRPr="0019329B">
        <w:rPr>
          <w:rFonts w:ascii="Calibri Light" w:hAnsi="Calibri Light"/>
        </w:rPr>
        <w:t xml:space="preserve"> kn, a odnose se na </w:t>
      </w:r>
      <w:r w:rsidR="00672765" w:rsidRPr="0019329B">
        <w:rPr>
          <w:rFonts w:ascii="Calibri Light" w:hAnsi="Calibri Light"/>
        </w:rPr>
        <w:t xml:space="preserve">stručni nadzor sanacije mosta preko rijeke </w:t>
      </w:r>
      <w:proofErr w:type="spellStart"/>
      <w:r w:rsidR="00672765" w:rsidRPr="0019329B">
        <w:rPr>
          <w:rFonts w:ascii="Calibri Light" w:hAnsi="Calibri Light"/>
        </w:rPr>
        <w:t>Biđ</w:t>
      </w:r>
      <w:proofErr w:type="spellEnd"/>
      <w:r w:rsidR="00672765" w:rsidRPr="0019329B">
        <w:rPr>
          <w:rFonts w:ascii="Calibri Light" w:hAnsi="Calibri Light"/>
        </w:rPr>
        <w:t xml:space="preserve">  u </w:t>
      </w:r>
      <w:proofErr w:type="spellStart"/>
      <w:r w:rsidR="00672765" w:rsidRPr="0019329B">
        <w:rPr>
          <w:rFonts w:ascii="Calibri Light" w:hAnsi="Calibri Light"/>
        </w:rPr>
        <w:t>Cerni</w:t>
      </w:r>
      <w:proofErr w:type="spellEnd"/>
      <w:r w:rsidR="00E33A4C" w:rsidRPr="0019329B">
        <w:rPr>
          <w:rFonts w:ascii="Calibri Light" w:hAnsi="Calibri Light"/>
        </w:rPr>
        <w:t>,</w:t>
      </w:r>
      <w:r w:rsidR="00672765" w:rsidRPr="0019329B">
        <w:rPr>
          <w:rFonts w:ascii="Calibri Light" w:hAnsi="Calibri Light"/>
        </w:rPr>
        <w:t xml:space="preserve"> projekt sanacije ceste LC 46034 </w:t>
      </w:r>
      <w:proofErr w:type="spellStart"/>
      <w:r w:rsidR="00672765" w:rsidRPr="0019329B">
        <w:rPr>
          <w:rFonts w:ascii="Calibri Light" w:hAnsi="Calibri Light"/>
        </w:rPr>
        <w:t>Mohovo</w:t>
      </w:r>
      <w:proofErr w:type="spellEnd"/>
      <w:r w:rsidR="00672765" w:rsidRPr="0019329B">
        <w:rPr>
          <w:rFonts w:ascii="Calibri Light" w:hAnsi="Calibri Light"/>
        </w:rPr>
        <w:t xml:space="preserve"> (D2) - </w:t>
      </w:r>
      <w:proofErr w:type="spellStart"/>
      <w:r w:rsidR="00672765" w:rsidRPr="0019329B">
        <w:rPr>
          <w:rFonts w:ascii="Calibri Light" w:hAnsi="Calibri Light"/>
        </w:rPr>
        <w:t>Lovas</w:t>
      </w:r>
      <w:proofErr w:type="spellEnd"/>
      <w:r w:rsidR="00672765" w:rsidRPr="0019329B">
        <w:rPr>
          <w:rFonts w:ascii="Calibri Light" w:hAnsi="Calibri Light"/>
        </w:rPr>
        <w:t xml:space="preserve"> (Ž4174), projektiranje sanacije dijela dionice </w:t>
      </w:r>
      <w:proofErr w:type="spellStart"/>
      <w:r w:rsidR="00672765" w:rsidRPr="0019329B">
        <w:rPr>
          <w:rFonts w:ascii="Calibri Light" w:hAnsi="Calibri Light"/>
        </w:rPr>
        <w:t>Ivankovo</w:t>
      </w:r>
      <w:proofErr w:type="spellEnd"/>
      <w:r w:rsidR="00672765" w:rsidRPr="0019329B">
        <w:rPr>
          <w:rFonts w:ascii="Calibri Light" w:hAnsi="Calibri Light"/>
        </w:rPr>
        <w:t xml:space="preserve"> – </w:t>
      </w:r>
      <w:proofErr w:type="spellStart"/>
      <w:r w:rsidR="00672765" w:rsidRPr="0019329B">
        <w:rPr>
          <w:rFonts w:ascii="Calibri Light" w:hAnsi="Calibri Light"/>
        </w:rPr>
        <w:t>Retkovci</w:t>
      </w:r>
      <w:proofErr w:type="spellEnd"/>
      <w:r w:rsidR="00672765" w:rsidRPr="0019329B">
        <w:rPr>
          <w:rFonts w:ascii="Calibri Light" w:hAnsi="Calibri Light"/>
        </w:rPr>
        <w:t xml:space="preserve"> na ŽC 4167, </w:t>
      </w:r>
      <w:r w:rsidR="001F4A03" w:rsidRPr="0019329B">
        <w:rPr>
          <w:rFonts w:ascii="Calibri Light" w:hAnsi="Calibri Light"/>
        </w:rPr>
        <w:t>idejni projekt mosta/</w:t>
      </w:r>
      <w:r w:rsidR="00672765" w:rsidRPr="0019329B">
        <w:rPr>
          <w:rFonts w:ascii="Calibri Light" w:hAnsi="Calibri Light"/>
        </w:rPr>
        <w:t xml:space="preserve"> </w:t>
      </w:r>
      <w:r w:rsidR="001F4A03" w:rsidRPr="0019329B">
        <w:rPr>
          <w:rFonts w:ascii="Calibri Light" w:hAnsi="Calibri Light"/>
        </w:rPr>
        <w:t xml:space="preserve">geodetske usluge/projekt uklanjanja mosta/geotehnički istražni radovi+elaborat za most preko rijeke </w:t>
      </w:r>
      <w:proofErr w:type="spellStart"/>
      <w:r w:rsidR="001F4A03" w:rsidRPr="0019329B">
        <w:rPr>
          <w:rFonts w:ascii="Calibri Light" w:hAnsi="Calibri Light"/>
        </w:rPr>
        <w:t>Biđ</w:t>
      </w:r>
      <w:proofErr w:type="spellEnd"/>
      <w:r w:rsidR="001F4A03" w:rsidRPr="0019329B">
        <w:rPr>
          <w:rFonts w:ascii="Calibri Light" w:hAnsi="Calibri Light"/>
        </w:rPr>
        <w:t xml:space="preserve"> u </w:t>
      </w:r>
      <w:proofErr w:type="spellStart"/>
      <w:r w:rsidR="001F4A03" w:rsidRPr="0019329B">
        <w:rPr>
          <w:rFonts w:ascii="Calibri Light" w:hAnsi="Calibri Light"/>
        </w:rPr>
        <w:t>Šiškovcima</w:t>
      </w:r>
      <w:proofErr w:type="spellEnd"/>
      <w:r w:rsidR="001F4A03" w:rsidRPr="0019329B">
        <w:rPr>
          <w:rFonts w:ascii="Calibri Light" w:hAnsi="Calibri Light"/>
        </w:rPr>
        <w:t xml:space="preserve"> </w:t>
      </w:r>
      <w:r w:rsidRPr="0019329B">
        <w:rPr>
          <w:rFonts w:ascii="Calibri Light" w:hAnsi="Calibri Light"/>
        </w:rPr>
        <w:t xml:space="preserve">te izradu prometnih elaborata za </w:t>
      </w:r>
      <w:r w:rsidR="001F4A03" w:rsidRPr="0019329B">
        <w:rPr>
          <w:rFonts w:ascii="Calibri Light" w:hAnsi="Calibri Light"/>
        </w:rPr>
        <w:t>ŽC 4173/4196/4174</w:t>
      </w:r>
      <w:r w:rsidRPr="0019329B">
        <w:rPr>
          <w:rFonts w:ascii="Calibri Light" w:hAnsi="Calibri Light"/>
        </w:rPr>
        <w:t>. Ostvarenje ov</w:t>
      </w:r>
      <w:r w:rsidR="009658B5" w:rsidRPr="0019329B">
        <w:rPr>
          <w:rFonts w:ascii="Calibri Light" w:hAnsi="Calibri Light"/>
        </w:rPr>
        <w:t>ih</w:t>
      </w:r>
      <w:r w:rsidRPr="0019329B">
        <w:rPr>
          <w:rFonts w:ascii="Calibri Light" w:hAnsi="Calibri Light"/>
        </w:rPr>
        <w:t xml:space="preserve"> projek</w:t>
      </w:r>
      <w:r w:rsidR="009658B5" w:rsidRPr="0019329B">
        <w:rPr>
          <w:rFonts w:ascii="Calibri Light" w:hAnsi="Calibri Light"/>
        </w:rPr>
        <w:t>a</w:t>
      </w:r>
      <w:r w:rsidRPr="0019329B">
        <w:rPr>
          <w:rFonts w:ascii="Calibri Light" w:hAnsi="Calibri Light"/>
        </w:rPr>
        <w:t>ta</w:t>
      </w:r>
      <w:r w:rsidR="00D2328F">
        <w:rPr>
          <w:rFonts w:ascii="Calibri Light" w:hAnsi="Calibri Light"/>
        </w:rPr>
        <w:t xml:space="preserve"> iznosi 8,56% plana, odnosno 42.625 kn, a preostali dio</w:t>
      </w:r>
      <w:r w:rsidRPr="0019329B">
        <w:rPr>
          <w:rFonts w:ascii="Calibri Light" w:hAnsi="Calibri Light"/>
        </w:rPr>
        <w:t xml:space="preserve"> </w:t>
      </w:r>
      <w:r w:rsidR="00D2328F">
        <w:rPr>
          <w:rFonts w:ascii="Calibri Light" w:hAnsi="Calibri Light"/>
        </w:rPr>
        <w:t>planira se</w:t>
      </w:r>
      <w:r w:rsidR="007F3D61" w:rsidRPr="0019329B">
        <w:rPr>
          <w:rFonts w:ascii="Calibri Light" w:hAnsi="Calibri Light"/>
        </w:rPr>
        <w:t xml:space="preserve"> </w:t>
      </w:r>
      <w:r w:rsidRPr="0019329B">
        <w:rPr>
          <w:rFonts w:ascii="Calibri Light" w:hAnsi="Calibri Light"/>
        </w:rPr>
        <w:t>realizira</w:t>
      </w:r>
      <w:r w:rsidR="007F3D61" w:rsidRPr="0019329B">
        <w:rPr>
          <w:rFonts w:ascii="Calibri Light" w:hAnsi="Calibri Light"/>
        </w:rPr>
        <w:t>ti do kraja godine</w:t>
      </w:r>
      <w:r w:rsidRPr="0019329B">
        <w:rPr>
          <w:rFonts w:ascii="Calibri Light" w:hAnsi="Calibri Light"/>
        </w:rPr>
        <w:t>.</w:t>
      </w:r>
    </w:p>
    <w:p w:rsidR="000402F2" w:rsidRPr="00152FAD" w:rsidRDefault="000402F2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0402F2" w:rsidRPr="00CB7393" w:rsidRDefault="000402F2" w:rsidP="000402F2">
      <w:pPr>
        <w:spacing w:after="0"/>
        <w:rPr>
          <w:rFonts w:ascii="Calibri Light" w:hAnsi="Calibri Light"/>
          <w:b/>
          <w:i/>
        </w:rPr>
      </w:pPr>
    </w:p>
    <w:p w:rsidR="000402F2" w:rsidRPr="00CB7393" w:rsidRDefault="000402F2" w:rsidP="000402F2">
      <w:pPr>
        <w:spacing w:after="0"/>
        <w:rPr>
          <w:rFonts w:ascii="Calibri Light" w:hAnsi="Calibri Light"/>
          <w:b/>
          <w:i/>
        </w:rPr>
      </w:pPr>
      <w:r w:rsidRPr="00CB7393">
        <w:rPr>
          <w:rFonts w:ascii="Calibri Light" w:hAnsi="Calibri Light"/>
          <w:b/>
          <w:i/>
        </w:rPr>
        <w:t>1002 GRAĐENJE, MODERNIZACIJA I REKONSTRUKCIJA</w:t>
      </w:r>
    </w:p>
    <w:p w:rsidR="00B577E1" w:rsidRPr="00FD62CA" w:rsidRDefault="00B577E1" w:rsidP="000402F2">
      <w:pPr>
        <w:spacing w:after="0"/>
        <w:rPr>
          <w:rFonts w:ascii="Calibri Light" w:hAnsi="Calibri Light"/>
          <w:b/>
          <w:i/>
        </w:rPr>
      </w:pPr>
    </w:p>
    <w:p w:rsidR="000402F2" w:rsidRPr="00FD62CA" w:rsidRDefault="000402F2" w:rsidP="000402F2">
      <w:pPr>
        <w:spacing w:after="0"/>
        <w:rPr>
          <w:rFonts w:ascii="Calibri Light" w:hAnsi="Calibri Light"/>
          <w:b/>
          <w:i/>
        </w:rPr>
      </w:pPr>
      <w:r w:rsidRPr="00FD62CA">
        <w:rPr>
          <w:rFonts w:ascii="Calibri Light" w:hAnsi="Calibri Light"/>
          <w:b/>
          <w:i/>
        </w:rPr>
        <w:t xml:space="preserve">           - ukupno ostvarenje programa za ovo izvještajno razdoblje iznosi </w:t>
      </w:r>
      <w:r w:rsidR="000B099E" w:rsidRPr="00FD62CA">
        <w:rPr>
          <w:rFonts w:ascii="Calibri Light" w:hAnsi="Calibri Light"/>
          <w:b/>
          <w:i/>
        </w:rPr>
        <w:t>3</w:t>
      </w:r>
      <w:r w:rsidR="00CB7393" w:rsidRPr="00FD62CA">
        <w:rPr>
          <w:rFonts w:ascii="Calibri Light" w:hAnsi="Calibri Light"/>
          <w:b/>
          <w:i/>
        </w:rPr>
        <w:t>5</w:t>
      </w:r>
      <w:r w:rsidRPr="00FD62CA">
        <w:rPr>
          <w:rFonts w:ascii="Calibri Light" w:hAnsi="Calibri Light"/>
          <w:b/>
          <w:i/>
        </w:rPr>
        <w:t>,</w:t>
      </w:r>
      <w:r w:rsidR="00CB7393" w:rsidRPr="00FD62CA">
        <w:rPr>
          <w:rFonts w:ascii="Calibri Light" w:hAnsi="Calibri Light"/>
          <w:b/>
          <w:i/>
        </w:rPr>
        <w:t>36</w:t>
      </w:r>
      <w:r w:rsidRPr="00FD62CA">
        <w:rPr>
          <w:rFonts w:ascii="Calibri Light" w:hAnsi="Calibri Light"/>
          <w:b/>
          <w:i/>
        </w:rPr>
        <w:t>% plana (</w:t>
      </w:r>
      <w:r w:rsidR="00CB7393" w:rsidRPr="00FD62CA">
        <w:rPr>
          <w:rFonts w:ascii="Calibri Light" w:hAnsi="Calibri Light"/>
          <w:b/>
          <w:i/>
        </w:rPr>
        <w:t>7</w:t>
      </w:r>
      <w:r w:rsidRPr="00FD62CA">
        <w:rPr>
          <w:rFonts w:ascii="Calibri Light" w:hAnsi="Calibri Light"/>
          <w:b/>
          <w:i/>
        </w:rPr>
        <w:t>.</w:t>
      </w:r>
      <w:r w:rsidR="00CB7393" w:rsidRPr="00FD62CA">
        <w:rPr>
          <w:rFonts w:ascii="Calibri Light" w:hAnsi="Calibri Light"/>
          <w:b/>
          <w:i/>
        </w:rPr>
        <w:t>211</w:t>
      </w:r>
      <w:r w:rsidRPr="00FD62CA">
        <w:rPr>
          <w:rFonts w:ascii="Calibri Light" w:hAnsi="Calibri Light"/>
          <w:b/>
          <w:i/>
        </w:rPr>
        <w:t>.</w:t>
      </w:r>
      <w:r w:rsidR="00CB7393" w:rsidRPr="00FD62CA">
        <w:rPr>
          <w:rFonts w:ascii="Calibri Light" w:hAnsi="Calibri Light"/>
          <w:b/>
          <w:i/>
        </w:rPr>
        <w:t>845</w:t>
      </w:r>
      <w:r w:rsidRPr="00FD62CA">
        <w:rPr>
          <w:rFonts w:ascii="Calibri Light" w:hAnsi="Calibri Light"/>
          <w:b/>
          <w:i/>
        </w:rPr>
        <w:t>,</w:t>
      </w:r>
      <w:r w:rsidR="00CB7393" w:rsidRPr="00FD62CA">
        <w:rPr>
          <w:rFonts w:ascii="Calibri Light" w:hAnsi="Calibri Light"/>
          <w:b/>
          <w:i/>
        </w:rPr>
        <w:t>76</w:t>
      </w:r>
      <w:r w:rsidRPr="00FD62CA">
        <w:rPr>
          <w:rFonts w:ascii="Calibri Light" w:hAnsi="Calibri Light"/>
          <w:b/>
          <w:i/>
        </w:rPr>
        <w:t>kn).</w:t>
      </w:r>
    </w:p>
    <w:p w:rsidR="000402F2" w:rsidRPr="00FD62CA" w:rsidRDefault="000402F2" w:rsidP="000402F2">
      <w:pPr>
        <w:spacing w:after="0"/>
        <w:rPr>
          <w:rFonts w:ascii="Calibri Light" w:hAnsi="Calibri Ligh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2129"/>
        <w:gridCol w:w="2129"/>
      </w:tblGrid>
      <w:tr w:rsidR="00FD62CA" w:rsidRPr="00FD62CA" w:rsidTr="000B099E">
        <w:tc>
          <w:tcPr>
            <w:tcW w:w="5356" w:type="dxa"/>
            <w:vAlign w:val="center"/>
          </w:tcPr>
          <w:p w:rsidR="000B099E" w:rsidRPr="00FD62CA" w:rsidRDefault="000B099E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ŠIFRA I NAZIV AKTIVNOSTI/ PROJEKTA</w:t>
            </w:r>
          </w:p>
        </w:tc>
        <w:tc>
          <w:tcPr>
            <w:tcW w:w="2129" w:type="dxa"/>
            <w:vAlign w:val="center"/>
          </w:tcPr>
          <w:p w:rsidR="000B099E" w:rsidRPr="00FD62CA" w:rsidRDefault="000B099E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PLAN ZA 202</w:t>
            </w:r>
            <w:r w:rsidR="00CB7393"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  <w:p w:rsidR="000B099E" w:rsidRPr="00FD62CA" w:rsidRDefault="000B099E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U KN</w:t>
            </w:r>
          </w:p>
        </w:tc>
        <w:tc>
          <w:tcPr>
            <w:tcW w:w="2129" w:type="dxa"/>
            <w:vAlign w:val="center"/>
          </w:tcPr>
          <w:p w:rsidR="000B099E" w:rsidRPr="00FD62CA" w:rsidRDefault="000B099E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IZVRŠENJE DO 30.06.202</w:t>
            </w:r>
            <w:r w:rsidR="00CB7393"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FD62CA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</w:tc>
      </w:tr>
      <w:tr w:rsidR="00FD62CA" w:rsidRPr="00FD62CA" w:rsidTr="000B099E">
        <w:tc>
          <w:tcPr>
            <w:tcW w:w="5356" w:type="dxa"/>
            <w:vAlign w:val="center"/>
          </w:tcPr>
          <w:p w:rsidR="000B099E" w:rsidRPr="00FD62CA" w:rsidRDefault="000B099E" w:rsidP="000B099E">
            <w:pPr>
              <w:rPr>
                <w:rFonts w:ascii="Calibri Light" w:hAnsi="Calibri Light"/>
                <w:sz w:val="20"/>
                <w:szCs w:val="20"/>
              </w:rPr>
            </w:pPr>
            <w:r w:rsidRPr="00FD62CA">
              <w:rPr>
                <w:rFonts w:ascii="Calibri Light" w:hAnsi="Calibri Light"/>
                <w:sz w:val="20"/>
                <w:szCs w:val="20"/>
              </w:rPr>
              <w:t>K100201 GRAĐENJE (MODERNIZACIJA CESTA)</w:t>
            </w:r>
          </w:p>
        </w:tc>
        <w:tc>
          <w:tcPr>
            <w:tcW w:w="2129" w:type="dxa"/>
            <w:vAlign w:val="center"/>
          </w:tcPr>
          <w:p w:rsidR="000B099E" w:rsidRPr="00FD62CA" w:rsidRDefault="00CB7393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FD62CA">
              <w:rPr>
                <w:rFonts w:ascii="Calibri Light" w:hAnsi="Calibri Light"/>
                <w:sz w:val="20"/>
                <w:szCs w:val="20"/>
              </w:rPr>
              <w:t>3</w:t>
            </w:r>
            <w:r w:rsidR="000B099E" w:rsidRPr="00FD62CA">
              <w:rPr>
                <w:rFonts w:ascii="Calibri Light" w:hAnsi="Calibri Light"/>
                <w:sz w:val="20"/>
                <w:szCs w:val="20"/>
              </w:rPr>
              <w:t>.</w:t>
            </w:r>
            <w:r w:rsidRPr="00FD62CA">
              <w:rPr>
                <w:rFonts w:ascii="Calibri Light" w:hAnsi="Calibri Light"/>
                <w:sz w:val="20"/>
                <w:szCs w:val="20"/>
              </w:rPr>
              <w:t>769</w:t>
            </w:r>
            <w:r w:rsidR="000B099E" w:rsidRPr="00FD62CA">
              <w:rPr>
                <w:rFonts w:ascii="Calibri Light" w:hAnsi="Calibri Light"/>
                <w:sz w:val="20"/>
                <w:szCs w:val="20"/>
              </w:rPr>
              <w:t>.</w:t>
            </w:r>
            <w:r w:rsidRPr="00FD62CA">
              <w:rPr>
                <w:rFonts w:ascii="Calibri Light" w:hAnsi="Calibri Light"/>
                <w:sz w:val="20"/>
                <w:szCs w:val="20"/>
              </w:rPr>
              <w:t>162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129" w:type="dxa"/>
            <w:vAlign w:val="center"/>
          </w:tcPr>
          <w:p w:rsidR="000B099E" w:rsidRPr="00FD62CA" w:rsidRDefault="00CB7393" w:rsidP="002C7A0E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FD62CA">
              <w:rPr>
                <w:rFonts w:ascii="Calibri Light" w:hAnsi="Calibri Light"/>
                <w:sz w:val="20"/>
                <w:szCs w:val="20"/>
              </w:rPr>
              <w:t>2</w:t>
            </w:r>
            <w:r w:rsidR="000B099E" w:rsidRPr="00FD62CA">
              <w:rPr>
                <w:rFonts w:ascii="Calibri Light" w:hAnsi="Calibri Light"/>
                <w:sz w:val="20"/>
                <w:szCs w:val="20"/>
              </w:rPr>
              <w:t>.</w:t>
            </w:r>
            <w:r w:rsidRPr="00FD62CA">
              <w:rPr>
                <w:rFonts w:ascii="Calibri Light" w:hAnsi="Calibri Light"/>
                <w:sz w:val="20"/>
                <w:szCs w:val="20"/>
              </w:rPr>
              <w:t>050</w:t>
            </w:r>
            <w:r w:rsidR="000B099E" w:rsidRPr="00FD62CA">
              <w:rPr>
                <w:rFonts w:ascii="Calibri Light" w:hAnsi="Calibri Light"/>
                <w:sz w:val="20"/>
                <w:szCs w:val="20"/>
              </w:rPr>
              <w:t>.</w:t>
            </w:r>
            <w:r w:rsidRPr="00FD62CA">
              <w:rPr>
                <w:rFonts w:ascii="Calibri Light" w:hAnsi="Calibri Light"/>
                <w:sz w:val="20"/>
                <w:szCs w:val="20"/>
              </w:rPr>
              <w:t>952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  <w:tr w:rsidR="00FD62CA" w:rsidRPr="00FD62CA" w:rsidTr="000B099E">
        <w:tc>
          <w:tcPr>
            <w:tcW w:w="5356" w:type="dxa"/>
            <w:vAlign w:val="center"/>
          </w:tcPr>
          <w:p w:rsidR="000B099E" w:rsidRPr="00FD62CA" w:rsidRDefault="000B099E" w:rsidP="000B099E">
            <w:pPr>
              <w:rPr>
                <w:rFonts w:ascii="Calibri Light" w:hAnsi="Calibri Light"/>
                <w:sz w:val="20"/>
                <w:szCs w:val="20"/>
              </w:rPr>
            </w:pPr>
            <w:r w:rsidRPr="00FD62CA">
              <w:rPr>
                <w:rFonts w:ascii="Calibri Light" w:hAnsi="Calibri Light"/>
                <w:sz w:val="20"/>
                <w:szCs w:val="20"/>
              </w:rPr>
              <w:t>K100202  REKONSTRUKCIJA CESTA</w:t>
            </w:r>
          </w:p>
        </w:tc>
        <w:tc>
          <w:tcPr>
            <w:tcW w:w="2129" w:type="dxa"/>
            <w:vAlign w:val="center"/>
          </w:tcPr>
          <w:p w:rsidR="000B099E" w:rsidRPr="00FD62CA" w:rsidRDefault="000B099E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FD62CA">
              <w:rPr>
                <w:rFonts w:ascii="Calibri Light" w:hAnsi="Calibri Light"/>
                <w:sz w:val="20"/>
                <w:szCs w:val="20"/>
              </w:rPr>
              <w:t>16.</w:t>
            </w:r>
            <w:r w:rsidR="00CB7393" w:rsidRPr="00FD62CA">
              <w:rPr>
                <w:rFonts w:ascii="Calibri Light" w:hAnsi="Calibri Light"/>
                <w:sz w:val="20"/>
                <w:szCs w:val="20"/>
              </w:rPr>
              <w:t>6</w:t>
            </w:r>
            <w:r w:rsidR="005762EE">
              <w:rPr>
                <w:rFonts w:ascii="Calibri Light" w:hAnsi="Calibri Light"/>
                <w:sz w:val="20"/>
                <w:szCs w:val="20"/>
              </w:rPr>
              <w:t>41</w:t>
            </w:r>
            <w:r w:rsidRPr="00FD62CA">
              <w:rPr>
                <w:rFonts w:ascii="Calibri Light" w:hAnsi="Calibri Light"/>
                <w:sz w:val="20"/>
                <w:szCs w:val="20"/>
              </w:rPr>
              <w:t>.</w:t>
            </w:r>
            <w:r w:rsidR="005762EE">
              <w:rPr>
                <w:rFonts w:ascii="Calibri Light" w:hAnsi="Calibri Light"/>
                <w:sz w:val="20"/>
                <w:szCs w:val="20"/>
              </w:rPr>
              <w:t>756,29</w:t>
            </w:r>
          </w:p>
        </w:tc>
        <w:tc>
          <w:tcPr>
            <w:tcW w:w="2129" w:type="dxa"/>
            <w:vAlign w:val="center"/>
          </w:tcPr>
          <w:p w:rsidR="000B099E" w:rsidRPr="00FD62CA" w:rsidRDefault="00CB7393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FD62CA">
              <w:rPr>
                <w:rFonts w:ascii="Calibri Light" w:hAnsi="Calibri Light"/>
                <w:sz w:val="20"/>
                <w:szCs w:val="20"/>
              </w:rPr>
              <w:t>5.160.893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</w:tbl>
    <w:p w:rsidR="007645FC" w:rsidRPr="00FD62CA" w:rsidRDefault="007645FC" w:rsidP="000402F2">
      <w:pPr>
        <w:spacing w:after="0"/>
        <w:rPr>
          <w:rFonts w:ascii="Calibri Light" w:hAnsi="Calibri Light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FD62CA">
        <w:rPr>
          <w:rFonts w:ascii="Calibri Light" w:hAnsi="Calibri Light"/>
        </w:rPr>
        <w:t>Prihodi od kojih će se financirati navedeni program su:</w:t>
      </w:r>
    </w:p>
    <w:p w:rsidR="00B806F4" w:rsidRPr="00FD62CA" w:rsidRDefault="00B806F4" w:rsidP="000402F2">
      <w:pPr>
        <w:spacing w:after="0"/>
        <w:rPr>
          <w:rFonts w:ascii="Calibri Light" w:hAnsi="Calibri Light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FD62CA">
        <w:rPr>
          <w:rFonts w:ascii="Calibri Light" w:hAnsi="Calibri Light"/>
        </w:rPr>
        <w:tab/>
        <w:t xml:space="preserve">*Izvor 11 - godišnja naknada za uporabu javnih cesta što se plaća pri registraciji motornih i priključnih </w:t>
      </w:r>
      <w:r w:rsidRPr="00FD62CA">
        <w:rPr>
          <w:rFonts w:ascii="Calibri Light" w:hAnsi="Calibri Light"/>
        </w:rPr>
        <w:tab/>
        <w:t xml:space="preserve">  </w:t>
      </w:r>
      <w:r w:rsidRPr="00FD62CA">
        <w:rPr>
          <w:rFonts w:ascii="Calibri Light" w:hAnsi="Calibri Light"/>
        </w:rPr>
        <w:tab/>
        <w:t xml:space="preserve">  vozila, te ostali izvori  financiranja (prihodi od financijske i nefinancijske imovine),</w:t>
      </w:r>
    </w:p>
    <w:p w:rsidR="00B806F4" w:rsidRPr="00FD62CA" w:rsidRDefault="00B806F4" w:rsidP="000402F2">
      <w:pPr>
        <w:spacing w:after="0"/>
        <w:rPr>
          <w:rFonts w:ascii="Calibri Light" w:hAnsi="Calibri Light"/>
        </w:rPr>
      </w:pPr>
    </w:p>
    <w:p w:rsidR="000402F2" w:rsidRPr="00FD62CA" w:rsidRDefault="000402F2" w:rsidP="000402F2">
      <w:pPr>
        <w:spacing w:after="0"/>
        <w:rPr>
          <w:rFonts w:ascii="Calibri Light" w:hAnsi="Calibri Light"/>
        </w:rPr>
      </w:pPr>
      <w:r w:rsidRPr="00FD62CA">
        <w:rPr>
          <w:rFonts w:ascii="Calibri Light" w:hAnsi="Calibri Light"/>
        </w:rPr>
        <w:tab/>
        <w:t>*Izvor 52 - sredstva proračuna grado</w:t>
      </w:r>
      <w:r w:rsidR="00CB7393" w:rsidRPr="00FD62CA">
        <w:rPr>
          <w:rFonts w:ascii="Calibri Light" w:hAnsi="Calibri Light"/>
        </w:rPr>
        <w:t xml:space="preserve">va/općina temeljem sklopljenih </w:t>
      </w:r>
      <w:r w:rsidR="00FD62CA" w:rsidRPr="00FD62CA">
        <w:rPr>
          <w:rFonts w:ascii="Calibri Light" w:hAnsi="Calibri Light"/>
        </w:rPr>
        <w:t>ugovora o sufinanciranju.</w:t>
      </w:r>
    </w:p>
    <w:p w:rsidR="000402F2" w:rsidRDefault="000402F2" w:rsidP="000402F2">
      <w:pPr>
        <w:spacing w:after="0"/>
        <w:rPr>
          <w:rFonts w:ascii="Calibri Light" w:hAnsi="Calibri Light"/>
          <w:color w:val="FF0000"/>
        </w:rPr>
      </w:pPr>
    </w:p>
    <w:p w:rsidR="00B806F4" w:rsidRPr="00152FAD" w:rsidRDefault="00B806F4" w:rsidP="000402F2">
      <w:pPr>
        <w:spacing w:after="0"/>
        <w:rPr>
          <w:rFonts w:ascii="Calibri Light" w:hAnsi="Calibri Light"/>
          <w:color w:val="FF0000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263E02">
        <w:rPr>
          <w:rFonts w:ascii="Calibri Light" w:hAnsi="Calibri Light"/>
          <w:sz w:val="20"/>
          <w:szCs w:val="20"/>
        </w:rPr>
        <w:t>K100201</w:t>
      </w:r>
      <w:r w:rsidRPr="00263E02">
        <w:rPr>
          <w:rFonts w:ascii="Calibri Light" w:hAnsi="Calibri Light"/>
        </w:rPr>
        <w:t xml:space="preserve"> GRAĐENJE (MODERNIZACIJA CESTA)</w:t>
      </w:r>
    </w:p>
    <w:p w:rsidR="00B806F4" w:rsidRPr="00263E02" w:rsidRDefault="00B806F4" w:rsidP="000402F2">
      <w:pPr>
        <w:spacing w:after="0"/>
        <w:rPr>
          <w:rFonts w:ascii="Calibri Light" w:hAnsi="Calibri Light"/>
        </w:rPr>
      </w:pPr>
    </w:p>
    <w:p w:rsidR="000402F2" w:rsidRPr="00263E02" w:rsidRDefault="000402F2" w:rsidP="00263E02">
      <w:pPr>
        <w:spacing w:after="0"/>
        <w:jc w:val="both"/>
        <w:rPr>
          <w:rFonts w:ascii="Calibri Light" w:hAnsi="Calibri Light"/>
        </w:rPr>
      </w:pPr>
      <w:r w:rsidRPr="00263E02">
        <w:rPr>
          <w:rFonts w:ascii="Calibri Light" w:hAnsi="Calibri Light"/>
        </w:rPr>
        <w:t>Ovaj program planiran je u 20</w:t>
      </w:r>
      <w:r w:rsidR="00DB28B5" w:rsidRPr="00263E02">
        <w:rPr>
          <w:rFonts w:ascii="Calibri Light" w:hAnsi="Calibri Light"/>
        </w:rPr>
        <w:t>2</w:t>
      </w:r>
      <w:r w:rsidR="00263E02" w:rsidRPr="00263E02">
        <w:rPr>
          <w:rFonts w:ascii="Calibri Light" w:hAnsi="Calibri Light"/>
        </w:rPr>
        <w:t>1</w:t>
      </w:r>
      <w:r w:rsidRPr="00263E02">
        <w:rPr>
          <w:rFonts w:ascii="Calibri Light" w:hAnsi="Calibri Light"/>
        </w:rPr>
        <w:t xml:space="preserve">. </w:t>
      </w:r>
      <w:r w:rsidR="00DB28B5" w:rsidRPr="00263E02">
        <w:rPr>
          <w:rFonts w:ascii="Calibri Light" w:hAnsi="Calibri Light"/>
        </w:rPr>
        <w:t>g</w:t>
      </w:r>
      <w:r w:rsidRPr="00263E02">
        <w:rPr>
          <w:rFonts w:ascii="Calibri Light" w:hAnsi="Calibri Light"/>
        </w:rPr>
        <w:t>odini</w:t>
      </w:r>
      <w:r w:rsidR="00DB28B5" w:rsidRPr="00263E02">
        <w:rPr>
          <w:rFonts w:ascii="Calibri Light" w:hAnsi="Calibri Light"/>
        </w:rPr>
        <w:t xml:space="preserve"> </w:t>
      </w:r>
      <w:r w:rsidRPr="00263E02">
        <w:rPr>
          <w:rFonts w:ascii="Calibri Light" w:hAnsi="Calibri Light"/>
        </w:rPr>
        <w:t xml:space="preserve">kroz izgradnju i stručni nadzor </w:t>
      </w:r>
      <w:r w:rsidR="00263E02" w:rsidRPr="00263E02">
        <w:rPr>
          <w:rFonts w:ascii="Calibri Light" w:hAnsi="Calibri Light"/>
        </w:rPr>
        <w:t xml:space="preserve">autobusnog stajališta u naselju </w:t>
      </w:r>
      <w:proofErr w:type="spellStart"/>
      <w:r w:rsidR="00263E02" w:rsidRPr="00263E02">
        <w:rPr>
          <w:rFonts w:ascii="Calibri Light" w:hAnsi="Calibri Light"/>
        </w:rPr>
        <w:t>Jarmina</w:t>
      </w:r>
      <w:proofErr w:type="spellEnd"/>
      <w:r w:rsidR="00263E02" w:rsidRPr="00263E02">
        <w:rPr>
          <w:rFonts w:ascii="Calibri Light" w:hAnsi="Calibri Light"/>
        </w:rPr>
        <w:t>, geodeziju, stručni nadzor i izgradnju autobusn</w:t>
      </w:r>
      <w:r w:rsidR="00800145">
        <w:rPr>
          <w:rFonts w:ascii="Calibri Light" w:hAnsi="Calibri Light"/>
        </w:rPr>
        <w:t>ih</w:t>
      </w:r>
      <w:r w:rsidR="00263E02" w:rsidRPr="00263E02">
        <w:rPr>
          <w:rFonts w:ascii="Calibri Light" w:hAnsi="Calibri Light"/>
        </w:rPr>
        <w:t xml:space="preserve"> stajališta u Petrovcima te situacijski nacrt građevine za LC46015 - L46014 - </w:t>
      </w:r>
      <w:proofErr w:type="spellStart"/>
      <w:r w:rsidR="00263E02" w:rsidRPr="00263E02">
        <w:rPr>
          <w:rFonts w:ascii="Calibri Light" w:hAnsi="Calibri Light"/>
        </w:rPr>
        <w:t>Mikluševci</w:t>
      </w:r>
      <w:proofErr w:type="spellEnd"/>
      <w:r w:rsidR="00263E02" w:rsidRPr="00263E02">
        <w:rPr>
          <w:rFonts w:ascii="Calibri Light" w:hAnsi="Calibri Light"/>
        </w:rPr>
        <w:t xml:space="preserve"> (Ž4196)</w:t>
      </w:r>
      <w:r w:rsidR="00EF2F15">
        <w:rPr>
          <w:rFonts w:ascii="Calibri Light" w:hAnsi="Calibri Light"/>
        </w:rPr>
        <w:t xml:space="preserve">, a najvećim dijelom </w:t>
      </w:r>
      <w:r w:rsidR="00800145">
        <w:rPr>
          <w:rFonts w:ascii="Calibri Light" w:hAnsi="Calibri Light"/>
        </w:rPr>
        <w:t xml:space="preserve">je ostvaren </w:t>
      </w:r>
      <w:r w:rsidR="00EF2F15">
        <w:rPr>
          <w:rFonts w:ascii="Calibri Light" w:hAnsi="Calibri Light"/>
        </w:rPr>
        <w:t>kroz i</w:t>
      </w:r>
      <w:r w:rsidR="00EF2F15" w:rsidRPr="00EF2F15">
        <w:rPr>
          <w:rFonts w:ascii="Calibri Light" w:hAnsi="Calibri Light"/>
        </w:rPr>
        <w:t>zgradnj</w:t>
      </w:r>
      <w:r w:rsidR="00EF2F15">
        <w:rPr>
          <w:rFonts w:ascii="Calibri Light" w:hAnsi="Calibri Light"/>
        </w:rPr>
        <w:t>u</w:t>
      </w:r>
      <w:r w:rsidR="00EF2F15" w:rsidRPr="00EF2F15">
        <w:rPr>
          <w:rFonts w:ascii="Calibri Light" w:hAnsi="Calibri Light"/>
        </w:rPr>
        <w:t xml:space="preserve"> dionice 4.faze na ŽC 4223  Otok (Ž4172)-Bo</w:t>
      </w:r>
      <w:r w:rsidR="00EF2F15">
        <w:rPr>
          <w:rFonts w:ascii="Calibri Light" w:hAnsi="Calibri Light"/>
        </w:rPr>
        <w:t xml:space="preserve">šnjaci(D214) i to u iznosu od </w:t>
      </w:r>
      <w:r w:rsidR="00263E02" w:rsidRPr="00263E02">
        <w:rPr>
          <w:rFonts w:ascii="Calibri Light" w:hAnsi="Calibri Light"/>
        </w:rPr>
        <w:t xml:space="preserve"> </w:t>
      </w:r>
      <w:r w:rsidR="00B32E82">
        <w:rPr>
          <w:rFonts w:ascii="Calibri Light" w:hAnsi="Calibri Light"/>
        </w:rPr>
        <w:t>1</w:t>
      </w:r>
      <w:r w:rsidR="00EF2F15" w:rsidRPr="00EF2F15">
        <w:rPr>
          <w:rFonts w:ascii="Calibri Light" w:hAnsi="Calibri Light"/>
        </w:rPr>
        <w:t>.</w:t>
      </w:r>
      <w:r w:rsidR="00B32E82">
        <w:rPr>
          <w:rFonts w:ascii="Calibri Light" w:hAnsi="Calibri Light"/>
        </w:rPr>
        <w:t>727</w:t>
      </w:r>
      <w:r w:rsidR="00EF2F15" w:rsidRPr="00EF2F15">
        <w:rPr>
          <w:rFonts w:ascii="Calibri Light" w:hAnsi="Calibri Light"/>
        </w:rPr>
        <w:t>.</w:t>
      </w:r>
      <w:r w:rsidR="00B32E82">
        <w:rPr>
          <w:rFonts w:ascii="Calibri Light" w:hAnsi="Calibri Light"/>
        </w:rPr>
        <w:t>421</w:t>
      </w:r>
      <w:r w:rsidR="00EF2F15" w:rsidRPr="00EF2F15">
        <w:rPr>
          <w:rFonts w:ascii="Calibri Light" w:hAnsi="Calibri Light"/>
        </w:rPr>
        <w:t>,</w:t>
      </w:r>
      <w:r w:rsidR="00B32E82">
        <w:rPr>
          <w:rFonts w:ascii="Calibri Light" w:hAnsi="Calibri Light"/>
        </w:rPr>
        <w:t>70</w:t>
      </w:r>
      <w:r w:rsidR="00EF2F15">
        <w:rPr>
          <w:rFonts w:ascii="Calibri Light" w:hAnsi="Calibri Light"/>
        </w:rPr>
        <w:t xml:space="preserve"> kn. </w:t>
      </w:r>
    </w:p>
    <w:p w:rsidR="000402F2" w:rsidRPr="00152FAD" w:rsidRDefault="000402F2" w:rsidP="000402F2">
      <w:pPr>
        <w:spacing w:after="0"/>
        <w:jc w:val="both"/>
        <w:rPr>
          <w:rFonts w:ascii="Calibri Light" w:hAnsi="Calibri Light"/>
          <w:color w:val="FF0000"/>
          <w:sz w:val="14"/>
          <w:szCs w:val="14"/>
        </w:rPr>
      </w:pPr>
    </w:p>
    <w:p w:rsidR="000402F2" w:rsidRPr="00152FAD" w:rsidRDefault="000402F2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4D305A">
        <w:rPr>
          <w:rFonts w:ascii="Calibri Light" w:hAnsi="Calibri Light"/>
          <w:sz w:val="20"/>
          <w:szCs w:val="20"/>
        </w:rPr>
        <w:t>K100202</w:t>
      </w:r>
      <w:r w:rsidRPr="004D305A">
        <w:rPr>
          <w:rFonts w:ascii="Calibri Light" w:hAnsi="Calibri Light"/>
        </w:rPr>
        <w:t xml:space="preserve">  REKONSTRUKCIJA CESTA</w:t>
      </w:r>
    </w:p>
    <w:p w:rsidR="00B806F4" w:rsidRPr="004D305A" w:rsidRDefault="00B806F4" w:rsidP="000402F2">
      <w:pPr>
        <w:spacing w:after="0"/>
        <w:rPr>
          <w:rFonts w:ascii="Calibri Light" w:hAnsi="Calibri Light"/>
        </w:rPr>
      </w:pPr>
    </w:p>
    <w:p w:rsidR="000402F2" w:rsidRPr="00B806F4" w:rsidRDefault="000402F2" w:rsidP="000402F2">
      <w:pPr>
        <w:spacing w:after="0"/>
        <w:jc w:val="both"/>
        <w:rPr>
          <w:rFonts w:ascii="Calibri Light" w:hAnsi="Calibri Light"/>
        </w:rPr>
      </w:pPr>
      <w:r w:rsidRPr="004D305A">
        <w:rPr>
          <w:rFonts w:ascii="Calibri Light" w:hAnsi="Calibri Light"/>
        </w:rPr>
        <w:t xml:space="preserve">Ovaj program planira se izvršiti kroz </w:t>
      </w:r>
      <w:r w:rsidR="004D305A" w:rsidRPr="004D305A">
        <w:rPr>
          <w:rFonts w:ascii="Calibri Light" w:hAnsi="Calibri Light"/>
        </w:rPr>
        <w:t>rekonstrukciju</w:t>
      </w:r>
      <w:r w:rsidR="004D305A" w:rsidRPr="004D305A">
        <w:t xml:space="preserve"> </w:t>
      </w:r>
      <w:r w:rsidR="004D305A" w:rsidRPr="004D305A">
        <w:rPr>
          <w:rFonts w:ascii="Calibri Light" w:hAnsi="Calibri Light"/>
        </w:rPr>
        <w:t>raskrižja  u kružni tok</w:t>
      </w:r>
      <w:r w:rsidR="004D305A" w:rsidRPr="004D305A">
        <w:t xml:space="preserve"> </w:t>
      </w:r>
      <w:r w:rsidR="004D305A" w:rsidRPr="004D305A">
        <w:rPr>
          <w:rFonts w:ascii="Calibri Light" w:hAnsi="Calibri Light"/>
        </w:rPr>
        <w:t xml:space="preserve">u </w:t>
      </w:r>
      <w:proofErr w:type="spellStart"/>
      <w:r w:rsidR="004D305A" w:rsidRPr="004D305A">
        <w:rPr>
          <w:rFonts w:ascii="Calibri Light" w:hAnsi="Calibri Light"/>
        </w:rPr>
        <w:t>Bogdanovcima</w:t>
      </w:r>
      <w:proofErr w:type="spellEnd"/>
      <w:r w:rsidR="004D305A" w:rsidRPr="004D305A">
        <w:rPr>
          <w:rFonts w:ascii="Calibri Light" w:hAnsi="Calibri Light"/>
        </w:rPr>
        <w:t xml:space="preserve"> na ŽC 4137  te pripadajuće geodetske usluge kao i usluge projektiranja i stručnog nadzora; rekonstrukciju ŽC4198  </w:t>
      </w:r>
      <w:proofErr w:type="spellStart"/>
      <w:r w:rsidR="004D305A" w:rsidRPr="004D305A">
        <w:rPr>
          <w:rFonts w:ascii="Calibri Light" w:hAnsi="Calibri Light"/>
        </w:rPr>
        <w:t>Lovas</w:t>
      </w:r>
      <w:proofErr w:type="spellEnd"/>
      <w:r w:rsidR="004D305A" w:rsidRPr="004D305A">
        <w:rPr>
          <w:rFonts w:ascii="Calibri Light" w:hAnsi="Calibri Light"/>
        </w:rPr>
        <w:t xml:space="preserve"> (Ž4174) - </w:t>
      </w:r>
      <w:r w:rsidR="004D305A" w:rsidRPr="00B806F4">
        <w:rPr>
          <w:rFonts w:ascii="Calibri Light" w:hAnsi="Calibri Light"/>
        </w:rPr>
        <w:t xml:space="preserve">Bapska - </w:t>
      </w:r>
      <w:proofErr w:type="spellStart"/>
      <w:r w:rsidR="004D305A" w:rsidRPr="00B806F4">
        <w:rPr>
          <w:rFonts w:ascii="Calibri Light" w:hAnsi="Calibri Light"/>
        </w:rPr>
        <w:t>Šarengrad</w:t>
      </w:r>
      <w:proofErr w:type="spellEnd"/>
      <w:r w:rsidR="004D305A" w:rsidRPr="00B806F4">
        <w:rPr>
          <w:rFonts w:ascii="Calibri Light" w:hAnsi="Calibri Light"/>
        </w:rPr>
        <w:t xml:space="preserve"> (D2);Dionica kroz </w:t>
      </w:r>
      <w:proofErr w:type="spellStart"/>
      <w:r w:rsidR="004D305A" w:rsidRPr="00B806F4">
        <w:rPr>
          <w:rFonts w:ascii="Calibri Light" w:hAnsi="Calibri Light"/>
        </w:rPr>
        <w:t>Šarengrad</w:t>
      </w:r>
      <w:proofErr w:type="spellEnd"/>
      <w:r w:rsidR="00891B53" w:rsidRPr="00B806F4">
        <w:rPr>
          <w:rFonts w:ascii="Calibri Light" w:hAnsi="Calibri Light"/>
        </w:rPr>
        <w:t xml:space="preserve">; rekonstrukciju ŽC4194 - dionica </w:t>
      </w:r>
      <w:r w:rsidR="00C916B1">
        <w:rPr>
          <w:rFonts w:ascii="Calibri Light" w:hAnsi="Calibri Light"/>
        </w:rPr>
        <w:t xml:space="preserve">od željezničke pruge do kanala </w:t>
      </w:r>
      <w:proofErr w:type="spellStart"/>
      <w:r w:rsidR="00C916B1">
        <w:rPr>
          <w:rFonts w:ascii="Calibri Light" w:hAnsi="Calibri Light"/>
        </w:rPr>
        <w:t>Vidor</w:t>
      </w:r>
      <w:proofErr w:type="spellEnd"/>
      <w:r w:rsidR="00C916B1">
        <w:rPr>
          <w:rFonts w:ascii="Calibri Light" w:hAnsi="Calibri Light"/>
        </w:rPr>
        <w:t xml:space="preserve">. </w:t>
      </w:r>
      <w:r w:rsidRPr="00B806F4">
        <w:rPr>
          <w:rFonts w:ascii="Calibri Light" w:hAnsi="Calibri Light"/>
        </w:rPr>
        <w:t xml:space="preserve">U ovom izvještajnom razdoblju po ovoj osnovi ostvareno je </w:t>
      </w:r>
      <w:r w:rsidR="00891B53" w:rsidRPr="00B806F4">
        <w:rPr>
          <w:rFonts w:ascii="Calibri Light" w:hAnsi="Calibri Light"/>
        </w:rPr>
        <w:t>31</w:t>
      </w:r>
      <w:r w:rsidRPr="00B806F4">
        <w:rPr>
          <w:rFonts w:ascii="Calibri Light" w:hAnsi="Calibri Light"/>
        </w:rPr>
        <w:t>,</w:t>
      </w:r>
      <w:r w:rsidR="00891B53" w:rsidRPr="00B806F4">
        <w:rPr>
          <w:rFonts w:ascii="Calibri Light" w:hAnsi="Calibri Light"/>
        </w:rPr>
        <w:t>04</w:t>
      </w:r>
      <w:r w:rsidRPr="00B806F4">
        <w:rPr>
          <w:rFonts w:ascii="Calibri Light" w:hAnsi="Calibri Light"/>
        </w:rPr>
        <w:t xml:space="preserve">% plana ili </w:t>
      </w:r>
      <w:r w:rsidR="00891B53" w:rsidRPr="00B806F4">
        <w:rPr>
          <w:rFonts w:ascii="Calibri Light" w:hAnsi="Calibri Light"/>
        </w:rPr>
        <w:t>5.160</w:t>
      </w:r>
      <w:r w:rsidRPr="00B806F4">
        <w:rPr>
          <w:rFonts w:ascii="Calibri Light" w:hAnsi="Calibri Light"/>
        </w:rPr>
        <w:t>.</w:t>
      </w:r>
      <w:r w:rsidR="00891B53" w:rsidRPr="00B806F4">
        <w:rPr>
          <w:rFonts w:ascii="Calibri Light" w:hAnsi="Calibri Light"/>
        </w:rPr>
        <w:t>893</w:t>
      </w:r>
      <w:r w:rsidRPr="00B806F4">
        <w:rPr>
          <w:rFonts w:ascii="Calibri Light" w:hAnsi="Calibri Light"/>
        </w:rPr>
        <w:t xml:space="preserve"> kn</w:t>
      </w:r>
      <w:r w:rsidR="00C24E3E" w:rsidRPr="00B806F4">
        <w:rPr>
          <w:rFonts w:ascii="Calibri Light" w:hAnsi="Calibri Light"/>
        </w:rPr>
        <w:t>.</w:t>
      </w:r>
    </w:p>
    <w:p w:rsidR="00AC7E97" w:rsidRDefault="00AC7E97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B806F4" w:rsidRDefault="00B806F4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C916B1" w:rsidRPr="00152FAD" w:rsidRDefault="00C916B1" w:rsidP="000402F2">
      <w:pPr>
        <w:spacing w:after="0"/>
        <w:jc w:val="both"/>
        <w:rPr>
          <w:rFonts w:ascii="Calibri Light" w:hAnsi="Calibri Light"/>
          <w:color w:val="FF0000"/>
        </w:rPr>
      </w:pPr>
    </w:p>
    <w:p w:rsidR="000402F2" w:rsidRPr="008E2C46" w:rsidRDefault="000402F2" w:rsidP="000402F2">
      <w:pPr>
        <w:spacing w:after="0"/>
        <w:rPr>
          <w:rFonts w:ascii="Calibri Light" w:hAnsi="Calibri Light"/>
          <w:b/>
          <w:i/>
        </w:rPr>
      </w:pPr>
      <w:r w:rsidRPr="008E2C46">
        <w:rPr>
          <w:rFonts w:ascii="Calibri Light" w:hAnsi="Calibri Light"/>
          <w:b/>
          <w:i/>
        </w:rPr>
        <w:t>1003 FINANCIRANJE NERAZVRSTANIH CESTA</w:t>
      </w:r>
    </w:p>
    <w:p w:rsidR="000402F2" w:rsidRPr="008E2C46" w:rsidRDefault="000402F2" w:rsidP="000402F2">
      <w:pPr>
        <w:spacing w:after="0"/>
        <w:rPr>
          <w:rFonts w:ascii="Calibri Light" w:hAnsi="Calibri Light"/>
          <w:b/>
          <w:i/>
        </w:rPr>
      </w:pPr>
      <w:r w:rsidRPr="008E2C46">
        <w:rPr>
          <w:rFonts w:ascii="Calibri Light" w:hAnsi="Calibri Light"/>
          <w:b/>
          <w:i/>
        </w:rPr>
        <w:t xml:space="preserve">           - ukupno ostvarenje programa za ovo izvještajno razdoblje iznosi 1.</w:t>
      </w:r>
      <w:r w:rsidR="008E2C46" w:rsidRPr="008E2C46">
        <w:rPr>
          <w:rFonts w:ascii="Calibri Light" w:hAnsi="Calibri Light"/>
          <w:b/>
          <w:i/>
        </w:rPr>
        <w:t>648</w:t>
      </w:r>
      <w:r w:rsidRPr="008E2C46">
        <w:rPr>
          <w:rFonts w:ascii="Calibri Light" w:hAnsi="Calibri Light"/>
          <w:b/>
          <w:i/>
        </w:rPr>
        <w:t>.</w:t>
      </w:r>
      <w:r w:rsidR="008E2C46" w:rsidRPr="008E2C46">
        <w:rPr>
          <w:rFonts w:ascii="Calibri Light" w:hAnsi="Calibri Light"/>
          <w:b/>
          <w:i/>
        </w:rPr>
        <w:t>501</w:t>
      </w:r>
      <w:r w:rsidRPr="008E2C46">
        <w:rPr>
          <w:rFonts w:ascii="Calibri Light" w:hAnsi="Calibri Light"/>
          <w:b/>
          <w:i/>
        </w:rPr>
        <w:t>,</w:t>
      </w:r>
      <w:r w:rsidR="008E2C46" w:rsidRPr="008E2C46">
        <w:rPr>
          <w:rFonts w:ascii="Calibri Light" w:hAnsi="Calibri Light"/>
          <w:b/>
          <w:i/>
        </w:rPr>
        <w:t>19</w:t>
      </w:r>
      <w:r w:rsidRPr="008E2C46">
        <w:rPr>
          <w:rFonts w:ascii="Calibri Light" w:hAnsi="Calibri Light"/>
          <w:b/>
          <w:i/>
        </w:rPr>
        <w:t>kn.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2129"/>
        <w:gridCol w:w="2129"/>
      </w:tblGrid>
      <w:tr w:rsidR="001221CF" w:rsidRPr="008E2C46" w:rsidTr="001221CF">
        <w:tc>
          <w:tcPr>
            <w:tcW w:w="5356" w:type="dxa"/>
            <w:vAlign w:val="center"/>
          </w:tcPr>
          <w:p w:rsidR="00163E5C" w:rsidRPr="008E2C46" w:rsidRDefault="00163E5C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E2C46">
              <w:rPr>
                <w:rFonts w:ascii="Calibri Light" w:hAnsi="Calibri Light"/>
                <w:b/>
                <w:i/>
                <w:sz w:val="20"/>
                <w:szCs w:val="20"/>
              </w:rPr>
              <w:t>ŠIFRA I NAZIV AKTIVNOSTI/ PROJEKTA</w:t>
            </w:r>
          </w:p>
        </w:tc>
        <w:tc>
          <w:tcPr>
            <w:tcW w:w="2129" w:type="dxa"/>
            <w:vAlign w:val="center"/>
          </w:tcPr>
          <w:p w:rsidR="00163E5C" w:rsidRPr="008E2C46" w:rsidRDefault="00163E5C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E2C46">
              <w:rPr>
                <w:rFonts w:ascii="Calibri Light" w:hAnsi="Calibri Light"/>
                <w:b/>
                <w:i/>
                <w:sz w:val="20"/>
                <w:szCs w:val="20"/>
              </w:rPr>
              <w:t>PLAN ZA 202</w:t>
            </w:r>
            <w:r w:rsidR="008E2C46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8E2C46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  <w:p w:rsidR="00163E5C" w:rsidRPr="008E2C46" w:rsidRDefault="00163E5C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E2C46">
              <w:rPr>
                <w:rFonts w:ascii="Calibri Light" w:hAnsi="Calibri Light"/>
                <w:b/>
                <w:i/>
                <w:sz w:val="20"/>
                <w:szCs w:val="20"/>
              </w:rPr>
              <w:t>U KN</w:t>
            </w:r>
          </w:p>
        </w:tc>
        <w:tc>
          <w:tcPr>
            <w:tcW w:w="2129" w:type="dxa"/>
            <w:vAlign w:val="center"/>
          </w:tcPr>
          <w:p w:rsidR="00163E5C" w:rsidRPr="008E2C46" w:rsidRDefault="00163E5C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E2C46">
              <w:rPr>
                <w:rFonts w:ascii="Calibri Light" w:hAnsi="Calibri Light"/>
                <w:b/>
                <w:i/>
                <w:sz w:val="20"/>
                <w:szCs w:val="20"/>
              </w:rPr>
              <w:t>IZVRŠENJE DO 30.06.202</w:t>
            </w:r>
            <w:r w:rsidR="008E2C46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8E2C46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</w:tc>
      </w:tr>
      <w:tr w:rsidR="001221CF" w:rsidRPr="008E2C46" w:rsidTr="001221CF">
        <w:tc>
          <w:tcPr>
            <w:tcW w:w="5356" w:type="dxa"/>
            <w:vAlign w:val="center"/>
          </w:tcPr>
          <w:p w:rsidR="00163E5C" w:rsidRPr="008E2C46" w:rsidRDefault="00163E5C" w:rsidP="00163E5C">
            <w:pPr>
              <w:rPr>
                <w:rFonts w:ascii="Calibri Light" w:hAnsi="Calibri Light"/>
                <w:sz w:val="20"/>
                <w:szCs w:val="20"/>
              </w:rPr>
            </w:pPr>
            <w:r w:rsidRPr="008E2C46">
              <w:rPr>
                <w:rFonts w:ascii="Calibri Light" w:hAnsi="Calibri Light"/>
              </w:rPr>
              <w:t>A100301 GRAD VINKOVCI</w:t>
            </w:r>
          </w:p>
        </w:tc>
        <w:tc>
          <w:tcPr>
            <w:tcW w:w="2129" w:type="dxa"/>
            <w:vAlign w:val="center"/>
          </w:tcPr>
          <w:p w:rsidR="00163E5C" w:rsidRPr="008E2C46" w:rsidRDefault="00163E5C" w:rsidP="00D50B34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8E2C46">
              <w:rPr>
                <w:rFonts w:ascii="Calibri Light" w:hAnsi="Calibri Light"/>
                <w:sz w:val="20"/>
                <w:szCs w:val="20"/>
              </w:rPr>
              <w:t>1.</w:t>
            </w:r>
            <w:r w:rsidR="001221CF" w:rsidRPr="008E2C46">
              <w:rPr>
                <w:rFonts w:ascii="Calibri Light" w:hAnsi="Calibri Light"/>
                <w:sz w:val="20"/>
                <w:szCs w:val="20"/>
              </w:rPr>
              <w:t>7</w:t>
            </w:r>
            <w:r w:rsidR="008E2C46">
              <w:rPr>
                <w:rFonts w:ascii="Calibri Light" w:hAnsi="Calibri Light"/>
                <w:sz w:val="20"/>
                <w:szCs w:val="20"/>
              </w:rPr>
              <w:t>71</w:t>
            </w:r>
            <w:r w:rsidR="00D50B34" w:rsidRPr="008E2C46">
              <w:rPr>
                <w:rFonts w:ascii="Calibri Light" w:hAnsi="Calibri Light"/>
                <w:sz w:val="20"/>
                <w:szCs w:val="20"/>
              </w:rPr>
              <w:t>.</w:t>
            </w:r>
            <w:r w:rsidR="008E2C46">
              <w:rPr>
                <w:rFonts w:ascii="Calibri Light" w:hAnsi="Calibri Light"/>
                <w:sz w:val="20"/>
                <w:szCs w:val="20"/>
              </w:rPr>
              <w:t>2</w:t>
            </w:r>
            <w:r w:rsidR="00D50B34" w:rsidRPr="008E2C46">
              <w:rPr>
                <w:rFonts w:ascii="Calibri Light" w:hAnsi="Calibri Light"/>
                <w:sz w:val="20"/>
                <w:szCs w:val="20"/>
              </w:rPr>
              <w:t>00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129" w:type="dxa"/>
            <w:vAlign w:val="center"/>
          </w:tcPr>
          <w:p w:rsidR="00163E5C" w:rsidRPr="008E2C46" w:rsidRDefault="008E2C46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908</w:t>
            </w:r>
            <w:r w:rsidR="00163E5C" w:rsidRPr="008E2C46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358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  <w:tr w:rsidR="001221CF" w:rsidRPr="008E2C46" w:rsidTr="001221CF">
        <w:tc>
          <w:tcPr>
            <w:tcW w:w="5356" w:type="dxa"/>
            <w:vAlign w:val="center"/>
          </w:tcPr>
          <w:p w:rsidR="00163E5C" w:rsidRPr="008E2C46" w:rsidRDefault="00163E5C" w:rsidP="00163E5C">
            <w:pPr>
              <w:rPr>
                <w:rFonts w:ascii="Calibri Light" w:hAnsi="Calibri Light"/>
                <w:sz w:val="20"/>
                <w:szCs w:val="20"/>
              </w:rPr>
            </w:pPr>
            <w:r w:rsidRPr="008E2C46">
              <w:rPr>
                <w:rFonts w:ascii="Calibri Light" w:hAnsi="Calibri Light"/>
              </w:rPr>
              <w:t>A100302 GRAD VUKOVAR</w:t>
            </w:r>
          </w:p>
        </w:tc>
        <w:tc>
          <w:tcPr>
            <w:tcW w:w="2129" w:type="dxa"/>
            <w:vAlign w:val="center"/>
          </w:tcPr>
          <w:p w:rsidR="00163E5C" w:rsidRPr="008E2C46" w:rsidRDefault="00163E5C" w:rsidP="00D50B34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8E2C46">
              <w:rPr>
                <w:rFonts w:ascii="Calibri Light" w:hAnsi="Calibri Light"/>
                <w:sz w:val="20"/>
                <w:szCs w:val="20"/>
              </w:rPr>
              <w:t>1.</w:t>
            </w:r>
            <w:r w:rsidR="001221CF" w:rsidRPr="008E2C46">
              <w:rPr>
                <w:rFonts w:ascii="Calibri Light" w:hAnsi="Calibri Light"/>
                <w:sz w:val="20"/>
                <w:szCs w:val="20"/>
              </w:rPr>
              <w:t>4</w:t>
            </w:r>
            <w:r w:rsidR="008E2C46">
              <w:rPr>
                <w:rFonts w:ascii="Calibri Light" w:hAnsi="Calibri Light"/>
                <w:sz w:val="20"/>
                <w:szCs w:val="20"/>
              </w:rPr>
              <w:t>43</w:t>
            </w:r>
            <w:r w:rsidR="00D50B34" w:rsidRPr="008E2C46">
              <w:rPr>
                <w:rFonts w:ascii="Calibri Light" w:hAnsi="Calibri Light"/>
                <w:sz w:val="20"/>
                <w:szCs w:val="20"/>
              </w:rPr>
              <w:t>.</w:t>
            </w:r>
            <w:r w:rsidR="008E2C46">
              <w:rPr>
                <w:rFonts w:ascii="Calibri Light" w:hAnsi="Calibri Light"/>
                <w:sz w:val="20"/>
                <w:szCs w:val="20"/>
              </w:rPr>
              <w:t>2</w:t>
            </w:r>
            <w:r w:rsidR="00D50B34" w:rsidRPr="008E2C46">
              <w:rPr>
                <w:rFonts w:ascii="Calibri Light" w:hAnsi="Calibri Light"/>
                <w:sz w:val="20"/>
                <w:szCs w:val="20"/>
              </w:rPr>
              <w:t>00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129" w:type="dxa"/>
            <w:vAlign w:val="center"/>
          </w:tcPr>
          <w:p w:rsidR="00163E5C" w:rsidRPr="008E2C46" w:rsidRDefault="008E2C46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740</w:t>
            </w:r>
            <w:r w:rsidR="00163E5C" w:rsidRPr="008E2C46">
              <w:rPr>
                <w:rFonts w:ascii="Calibri Light" w:hAnsi="Calibri Light"/>
                <w:sz w:val="20"/>
                <w:szCs w:val="20"/>
              </w:rPr>
              <w:t>.</w:t>
            </w:r>
            <w:r>
              <w:rPr>
                <w:rFonts w:ascii="Calibri Light" w:hAnsi="Calibri Light"/>
                <w:sz w:val="20"/>
                <w:szCs w:val="20"/>
              </w:rPr>
              <w:t>143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</w:tbl>
    <w:p w:rsidR="000402F2" w:rsidRPr="008E2C46" w:rsidRDefault="000402F2" w:rsidP="000402F2">
      <w:pPr>
        <w:spacing w:after="0"/>
        <w:rPr>
          <w:rFonts w:ascii="Calibri Light" w:hAnsi="Calibri Light"/>
        </w:rPr>
      </w:pPr>
      <w:r w:rsidRPr="008E2C46">
        <w:rPr>
          <w:rFonts w:ascii="Calibri Light" w:hAnsi="Calibri Light"/>
        </w:rPr>
        <w:t>Prihodi od kojih će se financirati navedeni program su prihodi poslovanja:</w:t>
      </w:r>
    </w:p>
    <w:p w:rsidR="000402F2" w:rsidRPr="008E2C46" w:rsidRDefault="000402F2" w:rsidP="000402F2">
      <w:pPr>
        <w:spacing w:after="0"/>
        <w:rPr>
          <w:rFonts w:ascii="Calibri Light" w:hAnsi="Calibri Light"/>
        </w:rPr>
      </w:pPr>
      <w:r w:rsidRPr="008E2C46">
        <w:rPr>
          <w:rFonts w:ascii="Calibri Light" w:hAnsi="Calibri Light"/>
        </w:rPr>
        <w:tab/>
        <w:t xml:space="preserve">*Izvor 11 - godišnja naknada za uporabu javnih cesta što se plaća pri registraciji motornih i priključnih </w:t>
      </w:r>
      <w:r w:rsidRPr="008E2C46">
        <w:rPr>
          <w:rFonts w:ascii="Calibri Light" w:hAnsi="Calibri Light"/>
        </w:rPr>
        <w:tab/>
        <w:t xml:space="preserve">  </w:t>
      </w:r>
      <w:r w:rsidRPr="008E2C46">
        <w:rPr>
          <w:rFonts w:ascii="Calibri Light" w:hAnsi="Calibri Light"/>
        </w:rPr>
        <w:tab/>
        <w:t xml:space="preserve">  vozila, te ostali izvori  financiranja (prihodi od financijske i nefinancijske imovine),</w:t>
      </w:r>
    </w:p>
    <w:p w:rsidR="000402F2" w:rsidRPr="008E2C46" w:rsidRDefault="000402F2" w:rsidP="000402F2">
      <w:pPr>
        <w:spacing w:after="0"/>
        <w:rPr>
          <w:rFonts w:ascii="Calibri Light" w:hAnsi="Calibri Light"/>
        </w:rPr>
      </w:pPr>
      <w:r w:rsidRPr="008E2C46">
        <w:rPr>
          <w:rFonts w:ascii="Calibri Light" w:hAnsi="Calibri Light"/>
        </w:rPr>
        <w:tab/>
      </w:r>
    </w:p>
    <w:p w:rsidR="000402F2" w:rsidRPr="008E2C46" w:rsidRDefault="000402F2" w:rsidP="00706959">
      <w:pPr>
        <w:spacing w:after="0"/>
        <w:rPr>
          <w:rFonts w:ascii="Calibri Light" w:hAnsi="Calibri Light"/>
        </w:rPr>
      </w:pPr>
      <w:r w:rsidRPr="008E2C46">
        <w:rPr>
          <w:rFonts w:ascii="Calibri Light" w:hAnsi="Calibri Light"/>
        </w:rPr>
        <w:t>A100301 GRAD VINKOVCI – FINANCIRANJE NERAZVRSTANIH CESTA</w:t>
      </w:r>
    </w:p>
    <w:p w:rsidR="000402F2" w:rsidRPr="008E2C46" w:rsidRDefault="000402F2" w:rsidP="00706959">
      <w:pPr>
        <w:spacing w:after="0"/>
        <w:rPr>
          <w:rFonts w:ascii="Calibri Light" w:hAnsi="Calibri Light"/>
        </w:rPr>
      </w:pPr>
      <w:r w:rsidRPr="008E2C46">
        <w:rPr>
          <w:rFonts w:ascii="Calibri Light" w:hAnsi="Calibri Light"/>
        </w:rPr>
        <w:t>A100302 GRAD VUKOVAR - FINANCIRANJE NERAZVRSTANIH CESTA</w:t>
      </w:r>
    </w:p>
    <w:p w:rsidR="008E2C46" w:rsidRPr="008E2C46" w:rsidRDefault="008E2C46" w:rsidP="000402F2">
      <w:pPr>
        <w:spacing w:after="0"/>
        <w:rPr>
          <w:rFonts w:ascii="Calibri Light" w:hAnsi="Calibri Light"/>
        </w:rPr>
      </w:pPr>
    </w:p>
    <w:p w:rsidR="000402F2" w:rsidRPr="00672352" w:rsidRDefault="000402F2" w:rsidP="000402F2">
      <w:pPr>
        <w:spacing w:after="0"/>
        <w:rPr>
          <w:rFonts w:ascii="Calibri Light" w:hAnsi="Calibri Light"/>
        </w:rPr>
      </w:pPr>
      <w:r w:rsidRPr="008E2C46">
        <w:rPr>
          <w:rFonts w:ascii="Calibri Light" w:hAnsi="Calibri Light"/>
        </w:rPr>
        <w:t xml:space="preserve">Ove aktivnosti planirane su sukladno planu ostvarenja prihoda od naknade za uporabu javnih cesta što se plaća pri </w:t>
      </w:r>
      <w:r w:rsidRPr="00672352">
        <w:rPr>
          <w:rFonts w:ascii="Calibri Light" w:hAnsi="Calibri Light"/>
        </w:rPr>
        <w:t xml:space="preserve">registraciji motornih i priključnih vozila, a sve prema Zakonu o cestama (NN 84/11, 22/13, 54/13, 148/13, 92/14).  </w:t>
      </w:r>
    </w:p>
    <w:p w:rsidR="000402F2" w:rsidRPr="00672352" w:rsidRDefault="000402F2" w:rsidP="000402F2">
      <w:pPr>
        <w:spacing w:after="0"/>
        <w:rPr>
          <w:rFonts w:ascii="Calibri Light" w:hAnsi="Calibri Light"/>
        </w:rPr>
      </w:pPr>
    </w:p>
    <w:p w:rsidR="000402F2" w:rsidRPr="00672352" w:rsidRDefault="000402F2" w:rsidP="000402F2">
      <w:pPr>
        <w:spacing w:after="0"/>
        <w:rPr>
          <w:rFonts w:ascii="Calibri Light" w:hAnsi="Calibri Light"/>
        </w:rPr>
      </w:pPr>
      <w:r w:rsidRPr="00672352">
        <w:rPr>
          <w:rFonts w:ascii="Calibri Light" w:hAnsi="Calibri Light"/>
        </w:rPr>
        <w:t xml:space="preserve">U ovom izvještajnom razdoblju predmetni rashodi poslovanja ostvareni su </w:t>
      </w:r>
      <w:r w:rsidR="008E2C46" w:rsidRPr="00672352">
        <w:rPr>
          <w:rFonts w:ascii="Calibri Light" w:hAnsi="Calibri Light"/>
        </w:rPr>
        <w:t>51</w:t>
      </w:r>
      <w:r w:rsidRPr="00672352">
        <w:rPr>
          <w:rFonts w:ascii="Calibri Light" w:hAnsi="Calibri Light"/>
        </w:rPr>
        <w:t>,</w:t>
      </w:r>
      <w:r w:rsidR="008E2C46" w:rsidRPr="00672352">
        <w:rPr>
          <w:rFonts w:ascii="Calibri Light" w:hAnsi="Calibri Light"/>
        </w:rPr>
        <w:t>28</w:t>
      </w:r>
      <w:r w:rsidRPr="00672352">
        <w:rPr>
          <w:rFonts w:ascii="Calibri Light" w:hAnsi="Calibri Light"/>
        </w:rPr>
        <w:t>% od ukupnog plana.</w:t>
      </w:r>
    </w:p>
    <w:p w:rsidR="000402F2" w:rsidRPr="00672352" w:rsidRDefault="000402F2" w:rsidP="000402F2">
      <w:pPr>
        <w:spacing w:after="0"/>
        <w:rPr>
          <w:rFonts w:ascii="Calibri Light" w:hAnsi="Calibri Light"/>
        </w:rPr>
      </w:pPr>
    </w:p>
    <w:p w:rsidR="000402F2" w:rsidRPr="00672352" w:rsidRDefault="000402F2" w:rsidP="000402F2">
      <w:pPr>
        <w:spacing w:after="0"/>
        <w:rPr>
          <w:rFonts w:ascii="Calibri Light" w:hAnsi="Calibri Light"/>
          <w:b/>
          <w:i/>
        </w:rPr>
      </w:pPr>
      <w:r w:rsidRPr="00672352">
        <w:rPr>
          <w:rFonts w:ascii="Calibri Light" w:hAnsi="Calibri Light"/>
          <w:b/>
          <w:i/>
        </w:rPr>
        <w:t>1004 SUFINANCIRANJE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419"/>
        <w:gridCol w:w="1419"/>
        <w:gridCol w:w="1419"/>
        <w:gridCol w:w="1419"/>
        <w:gridCol w:w="1420"/>
      </w:tblGrid>
      <w:tr w:rsidR="00672352" w:rsidRPr="00672352" w:rsidTr="000402F2">
        <w:tc>
          <w:tcPr>
            <w:tcW w:w="2518" w:type="dxa"/>
            <w:vAlign w:val="center"/>
          </w:tcPr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ŠIFRA I NAZIV AKTIVNOSTI/ PROJEKTA</w:t>
            </w: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PLAN ZA 20</w:t>
            </w:r>
            <w:r w:rsidR="007D1BC3"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2</w:t>
            </w:r>
            <w:r w:rsidR="00672352"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U KN</w:t>
            </w: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402F2" w:rsidRPr="00672352" w:rsidRDefault="000402F2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IZVRŠENJE DO 30.06.20</w:t>
            </w:r>
            <w:r w:rsidR="007D1BC3"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2</w:t>
            </w:r>
            <w:r w:rsidR="00672352"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672352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</w:tc>
      </w:tr>
      <w:tr w:rsidR="00672352" w:rsidRPr="00672352" w:rsidTr="000402F2">
        <w:tc>
          <w:tcPr>
            <w:tcW w:w="2518" w:type="dxa"/>
          </w:tcPr>
          <w:p w:rsidR="000402F2" w:rsidRPr="00672352" w:rsidRDefault="000402F2" w:rsidP="000402F2">
            <w:pPr>
              <w:rPr>
                <w:rFonts w:ascii="Calibri Light" w:hAnsi="Calibri Light"/>
                <w:sz w:val="20"/>
                <w:szCs w:val="20"/>
              </w:rPr>
            </w:pPr>
            <w:r w:rsidRPr="00672352">
              <w:rPr>
                <w:rFonts w:ascii="Calibri Light" w:hAnsi="Calibri Light"/>
                <w:sz w:val="20"/>
                <w:szCs w:val="20"/>
              </w:rPr>
              <w:t>K100401 - SUFINANCIRANJE OPĆINA</w:t>
            </w: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402F2" w:rsidRPr="00672352" w:rsidRDefault="00672352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72352">
              <w:rPr>
                <w:rFonts w:ascii="Calibri Light" w:hAnsi="Calibri Light"/>
                <w:sz w:val="20"/>
                <w:szCs w:val="20"/>
              </w:rPr>
              <w:t>977</w:t>
            </w:r>
            <w:r w:rsidR="007D1BC3" w:rsidRPr="00672352">
              <w:rPr>
                <w:rFonts w:ascii="Calibri Light" w:hAnsi="Calibri Light"/>
                <w:sz w:val="20"/>
                <w:szCs w:val="20"/>
              </w:rPr>
              <w:t>.</w:t>
            </w:r>
            <w:r w:rsidRPr="00672352">
              <w:rPr>
                <w:rFonts w:ascii="Calibri Light" w:hAnsi="Calibri Light"/>
                <w:sz w:val="20"/>
                <w:szCs w:val="20"/>
              </w:rPr>
              <w:t>733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1419" w:type="dxa"/>
            <w:vAlign w:val="center"/>
          </w:tcPr>
          <w:p w:rsidR="000402F2" w:rsidRPr="00672352" w:rsidRDefault="000402F2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402F2" w:rsidRPr="00672352" w:rsidRDefault="00672352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672352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  <w:tr w:rsidR="00672352" w:rsidRPr="00672352" w:rsidTr="00672352">
        <w:tc>
          <w:tcPr>
            <w:tcW w:w="9614" w:type="dxa"/>
            <w:gridSpan w:val="6"/>
            <w:vAlign w:val="center"/>
          </w:tcPr>
          <w:p w:rsidR="00672352" w:rsidRPr="00672352" w:rsidRDefault="00672352" w:rsidP="00672352">
            <w:pPr>
              <w:rPr>
                <w:rFonts w:ascii="Calibri Light" w:hAnsi="Calibri Light"/>
                <w:sz w:val="20"/>
                <w:szCs w:val="20"/>
              </w:rPr>
            </w:pPr>
            <w:r w:rsidRPr="00672352">
              <w:rPr>
                <w:rFonts w:ascii="Calibri Light" w:hAnsi="Calibri Light"/>
                <w:sz w:val="20"/>
                <w:szCs w:val="20"/>
              </w:rPr>
              <w:t>Ovaj program planira se ostvariti kroz sljedeće aktivnosti:</w:t>
            </w:r>
          </w:p>
        </w:tc>
      </w:tr>
    </w:tbl>
    <w:tbl>
      <w:tblPr>
        <w:tblStyle w:val="Svijetlipopis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411"/>
        <w:gridCol w:w="7512"/>
      </w:tblGrid>
      <w:tr w:rsidR="00672352" w:rsidRPr="00672352" w:rsidTr="0070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2352" w:rsidRPr="00672352" w:rsidRDefault="00672352" w:rsidP="00672352">
            <w:pPr>
              <w:spacing w:line="276" w:lineRule="auto"/>
              <w:jc w:val="center"/>
              <w:rPr>
                <w:rFonts w:ascii="Calibri Light" w:hAnsi="Calibri Light"/>
              </w:rPr>
            </w:pPr>
            <w:r w:rsidRPr="00672352">
              <w:rPr>
                <w:rFonts w:ascii="Calibri Light" w:hAnsi="Calibri Light"/>
              </w:rPr>
              <w:t>OPĆINA PRIVLAKA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2352" w:rsidRPr="00672352" w:rsidRDefault="00672352" w:rsidP="006723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672352">
              <w:rPr>
                <w:rFonts w:ascii="Calibri Light" w:hAnsi="Calibri Light"/>
              </w:rPr>
              <w:t>IZGRADNJA AUTOBUSNOG STAJALIŠTA  UZ ŽC 4193 U ČOLIĆEVOJ ULICI U PRIVLACI</w:t>
            </w:r>
          </w:p>
        </w:tc>
      </w:tr>
      <w:tr w:rsidR="00672352" w:rsidRPr="00672352" w:rsidTr="00706959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2352" w:rsidRPr="00672352" w:rsidRDefault="00672352" w:rsidP="00672352">
            <w:pPr>
              <w:spacing w:line="276" w:lineRule="auto"/>
              <w:jc w:val="center"/>
              <w:rPr>
                <w:rFonts w:ascii="Calibri Light" w:hAnsi="Calibri Light"/>
              </w:rPr>
            </w:pPr>
            <w:r w:rsidRPr="00672352">
              <w:rPr>
                <w:rFonts w:ascii="Calibri Light" w:hAnsi="Calibri Light"/>
              </w:rPr>
              <w:t>OPĆINA DRENOVCI</w:t>
            </w:r>
          </w:p>
        </w:tc>
        <w:tc>
          <w:tcPr>
            <w:tcW w:w="7512" w:type="dxa"/>
            <w:vAlign w:val="center"/>
          </w:tcPr>
          <w:p w:rsidR="00672352" w:rsidRPr="00672352" w:rsidRDefault="00672352" w:rsidP="006723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672352">
              <w:rPr>
                <w:rFonts w:ascii="Calibri Light" w:hAnsi="Calibri Light"/>
              </w:rPr>
              <w:t xml:space="preserve">IZGRADNJA AUTOBUSNIH STAJALIŠTA U ULICI </w:t>
            </w:r>
            <w:proofErr w:type="spellStart"/>
            <w:r w:rsidRPr="00672352">
              <w:rPr>
                <w:rFonts w:ascii="Calibri Light" w:hAnsi="Calibri Light"/>
              </w:rPr>
              <w:t>M.GUPCA</w:t>
            </w:r>
            <w:proofErr w:type="spellEnd"/>
            <w:r w:rsidRPr="00672352">
              <w:rPr>
                <w:rFonts w:ascii="Calibri Light" w:hAnsi="Calibri Light"/>
              </w:rPr>
              <w:t>, k.č.289 k.o. ĐURIĆI</w:t>
            </w:r>
          </w:p>
        </w:tc>
      </w:tr>
      <w:tr w:rsidR="00672352" w:rsidRPr="00672352" w:rsidTr="0070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2352" w:rsidRPr="00672352" w:rsidRDefault="00672352" w:rsidP="00672352">
            <w:pPr>
              <w:spacing w:line="276" w:lineRule="auto"/>
              <w:jc w:val="center"/>
              <w:rPr>
                <w:rFonts w:ascii="Calibri Light" w:hAnsi="Calibri Light"/>
              </w:rPr>
            </w:pPr>
            <w:r w:rsidRPr="00672352">
              <w:rPr>
                <w:rFonts w:ascii="Calibri Light" w:hAnsi="Calibri Light"/>
              </w:rPr>
              <w:t>OPĆINA IVANKOVO</w:t>
            </w:r>
          </w:p>
        </w:tc>
        <w:tc>
          <w:tcPr>
            <w:tcW w:w="75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72352" w:rsidRPr="00672352" w:rsidRDefault="00672352" w:rsidP="006723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672352">
              <w:rPr>
                <w:rFonts w:ascii="Calibri Light" w:hAnsi="Calibri Light"/>
              </w:rPr>
              <w:t>IZGRADNJA AUTOBUSNIH STAJALIŠTA U RETKOVCIMA</w:t>
            </w:r>
          </w:p>
        </w:tc>
      </w:tr>
    </w:tbl>
    <w:p w:rsidR="001073F5" w:rsidRPr="00706959" w:rsidRDefault="001073F5" w:rsidP="007D1BC3">
      <w:pPr>
        <w:spacing w:after="0"/>
        <w:jc w:val="center"/>
        <w:rPr>
          <w:rFonts w:ascii="Calibri Light" w:hAnsi="Calibri Light"/>
        </w:rPr>
      </w:pPr>
    </w:p>
    <w:p w:rsidR="001073F5" w:rsidRPr="00706959" w:rsidRDefault="001073F5" w:rsidP="001073F5">
      <w:pPr>
        <w:spacing w:after="0"/>
        <w:rPr>
          <w:rFonts w:ascii="Calibri Light" w:hAnsi="Calibri Light" w:cs="Arial"/>
          <w:b/>
          <w:i/>
        </w:rPr>
      </w:pPr>
      <w:r w:rsidRPr="00706959">
        <w:rPr>
          <w:rFonts w:ascii="Calibri Light" w:hAnsi="Calibri Light" w:cs="Arial"/>
          <w:b/>
          <w:i/>
        </w:rPr>
        <w:t>1005 ZADUŽIVANJE</w:t>
      </w:r>
    </w:p>
    <w:p w:rsidR="001073F5" w:rsidRPr="00706959" w:rsidRDefault="001073F5" w:rsidP="001073F5">
      <w:pPr>
        <w:spacing w:after="0"/>
        <w:jc w:val="both"/>
        <w:rPr>
          <w:rFonts w:ascii="Calibri Light" w:hAnsi="Calibri Light" w:cs="Arial"/>
        </w:rPr>
      </w:pPr>
      <w:r w:rsidRPr="00706959">
        <w:rPr>
          <w:rFonts w:ascii="Calibri Light" w:hAnsi="Calibri Light" w:cs="Arial"/>
        </w:rPr>
        <w:t>Ovaj program provodi se kroz sljedeće aktivnosti: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2129"/>
        <w:gridCol w:w="2129"/>
      </w:tblGrid>
      <w:tr w:rsidR="004A27F3" w:rsidRPr="00706959" w:rsidTr="004A27F3">
        <w:tc>
          <w:tcPr>
            <w:tcW w:w="5356" w:type="dxa"/>
            <w:vAlign w:val="center"/>
          </w:tcPr>
          <w:p w:rsidR="004A27F3" w:rsidRPr="00706959" w:rsidRDefault="004A27F3" w:rsidP="00271E98">
            <w:pPr>
              <w:jc w:val="center"/>
              <w:rPr>
                <w:rFonts w:ascii="Calibri Light" w:hAnsi="Calibri Light" w:cs="Arial"/>
                <w:b/>
                <w:i/>
              </w:rPr>
            </w:pPr>
            <w:r w:rsidRPr="00706959">
              <w:rPr>
                <w:rFonts w:ascii="Calibri Light" w:hAnsi="Calibri Light" w:cs="Arial"/>
                <w:b/>
                <w:i/>
              </w:rPr>
              <w:t>ŠIFRA I NAZIV AKTIVNOSTI/ PROJEKTA</w:t>
            </w:r>
          </w:p>
        </w:tc>
        <w:tc>
          <w:tcPr>
            <w:tcW w:w="2129" w:type="dxa"/>
            <w:vAlign w:val="center"/>
          </w:tcPr>
          <w:p w:rsidR="004A27F3" w:rsidRPr="00706959" w:rsidRDefault="004A27F3" w:rsidP="004A27F3">
            <w:pPr>
              <w:jc w:val="center"/>
              <w:rPr>
                <w:rFonts w:ascii="Calibri Light" w:hAnsi="Calibri Light" w:cs="Arial"/>
                <w:b/>
                <w:i/>
              </w:rPr>
            </w:pPr>
            <w:r w:rsidRPr="00706959">
              <w:rPr>
                <w:rFonts w:ascii="Calibri Light" w:hAnsi="Calibri Light" w:cs="Arial"/>
                <w:b/>
                <w:i/>
              </w:rPr>
              <w:t>PLAN ZA 2020.</w:t>
            </w:r>
          </w:p>
          <w:p w:rsidR="004A27F3" w:rsidRPr="00706959" w:rsidRDefault="004A27F3" w:rsidP="004A27F3">
            <w:pPr>
              <w:jc w:val="center"/>
              <w:rPr>
                <w:rFonts w:ascii="Calibri Light" w:hAnsi="Calibri Light" w:cs="Arial"/>
                <w:b/>
                <w:i/>
              </w:rPr>
            </w:pPr>
            <w:r w:rsidRPr="00706959">
              <w:rPr>
                <w:rFonts w:ascii="Calibri Light" w:hAnsi="Calibri Light" w:cs="Arial"/>
                <w:b/>
                <w:i/>
              </w:rPr>
              <w:t>U KN</w:t>
            </w:r>
          </w:p>
        </w:tc>
        <w:tc>
          <w:tcPr>
            <w:tcW w:w="2129" w:type="dxa"/>
            <w:vAlign w:val="center"/>
          </w:tcPr>
          <w:p w:rsidR="004A27F3" w:rsidRPr="00706959" w:rsidRDefault="004A27F3" w:rsidP="00271E98">
            <w:pPr>
              <w:jc w:val="center"/>
              <w:rPr>
                <w:rFonts w:ascii="Calibri Light" w:hAnsi="Calibri Light" w:cs="Arial"/>
                <w:b/>
                <w:i/>
              </w:rPr>
            </w:pPr>
            <w:r w:rsidRPr="00706959">
              <w:rPr>
                <w:rFonts w:ascii="Calibri Light" w:hAnsi="Calibri Light" w:cs="Arial"/>
                <w:b/>
                <w:i/>
              </w:rPr>
              <w:t>IZVRŠENJE DO 30.06.2020.</w:t>
            </w:r>
          </w:p>
        </w:tc>
      </w:tr>
      <w:tr w:rsidR="004A27F3" w:rsidRPr="00706959" w:rsidTr="004A27F3">
        <w:tc>
          <w:tcPr>
            <w:tcW w:w="5356" w:type="dxa"/>
            <w:vAlign w:val="center"/>
          </w:tcPr>
          <w:p w:rsidR="004A27F3" w:rsidRPr="00706959" w:rsidRDefault="004A27F3" w:rsidP="004A27F3">
            <w:pPr>
              <w:rPr>
                <w:rFonts w:ascii="Calibri Light" w:hAnsi="Calibri Light" w:cs="Arial"/>
              </w:rPr>
            </w:pPr>
            <w:r w:rsidRPr="00706959">
              <w:rPr>
                <w:rFonts w:ascii="Calibri Light" w:hAnsi="Calibri Light" w:cs="Arial"/>
              </w:rPr>
              <w:t xml:space="preserve">1005A100001 - DUGOROČNI KREDIT - OTPLATA ANUITETA </w:t>
            </w:r>
            <w:r w:rsidR="00C916B1">
              <w:rPr>
                <w:rFonts w:ascii="Calibri Light" w:hAnsi="Calibri Light" w:cs="Arial"/>
              </w:rPr>
              <w:t xml:space="preserve"> I KAMATA</w:t>
            </w:r>
          </w:p>
        </w:tc>
        <w:tc>
          <w:tcPr>
            <w:tcW w:w="2129" w:type="dxa"/>
            <w:vAlign w:val="center"/>
          </w:tcPr>
          <w:p w:rsidR="004A27F3" w:rsidRPr="00706959" w:rsidRDefault="00706959" w:rsidP="00271E98">
            <w:pPr>
              <w:jc w:val="right"/>
              <w:rPr>
                <w:rFonts w:ascii="Calibri Light" w:hAnsi="Calibri Light" w:cs="Arial"/>
              </w:rPr>
            </w:pPr>
            <w:r w:rsidRPr="00706959">
              <w:rPr>
                <w:rFonts w:ascii="Calibri Light" w:hAnsi="Calibri Light" w:cs="Arial"/>
              </w:rPr>
              <w:t>1.330.479</w:t>
            </w:r>
            <w:r w:rsidR="005762EE">
              <w:rPr>
                <w:rFonts w:ascii="Calibri Light" w:hAnsi="Calibri Light" w:cs="Arial"/>
              </w:rPr>
              <w:t>,00</w:t>
            </w:r>
          </w:p>
        </w:tc>
        <w:tc>
          <w:tcPr>
            <w:tcW w:w="2129" w:type="dxa"/>
            <w:vAlign w:val="center"/>
          </w:tcPr>
          <w:p w:rsidR="004A27F3" w:rsidRPr="00706959" w:rsidRDefault="00706959" w:rsidP="00271E98">
            <w:pPr>
              <w:jc w:val="right"/>
              <w:rPr>
                <w:rFonts w:ascii="Calibri Light" w:hAnsi="Calibri Light" w:cs="Arial"/>
              </w:rPr>
            </w:pPr>
            <w:r w:rsidRPr="00706959">
              <w:rPr>
                <w:rFonts w:ascii="Calibri Light" w:hAnsi="Calibri Light" w:cs="Arial"/>
              </w:rPr>
              <w:t>168.298</w:t>
            </w:r>
            <w:r w:rsidR="005762EE">
              <w:rPr>
                <w:rFonts w:ascii="Calibri Light" w:hAnsi="Calibri Light" w:cs="Arial"/>
              </w:rPr>
              <w:t>,00</w:t>
            </w:r>
          </w:p>
        </w:tc>
      </w:tr>
      <w:tr w:rsidR="004A27F3" w:rsidRPr="00706959" w:rsidTr="004A27F3">
        <w:tc>
          <w:tcPr>
            <w:tcW w:w="5356" w:type="dxa"/>
            <w:vAlign w:val="center"/>
          </w:tcPr>
          <w:p w:rsidR="004A27F3" w:rsidRPr="00706959" w:rsidRDefault="004A27F3" w:rsidP="004A27F3">
            <w:pPr>
              <w:rPr>
                <w:rFonts w:ascii="Calibri Light" w:hAnsi="Calibri Light" w:cs="Arial"/>
              </w:rPr>
            </w:pPr>
          </w:p>
        </w:tc>
        <w:tc>
          <w:tcPr>
            <w:tcW w:w="2129" w:type="dxa"/>
            <w:vAlign w:val="center"/>
          </w:tcPr>
          <w:p w:rsidR="004A27F3" w:rsidRPr="00706959" w:rsidRDefault="004A27F3" w:rsidP="00271E98">
            <w:pPr>
              <w:jc w:val="right"/>
              <w:rPr>
                <w:rFonts w:ascii="Calibri Light" w:hAnsi="Calibri Light" w:cs="Arial"/>
              </w:rPr>
            </w:pPr>
          </w:p>
        </w:tc>
        <w:tc>
          <w:tcPr>
            <w:tcW w:w="2129" w:type="dxa"/>
            <w:vAlign w:val="center"/>
          </w:tcPr>
          <w:p w:rsidR="004A27F3" w:rsidRPr="00706959" w:rsidRDefault="004A27F3" w:rsidP="00D50B34">
            <w:pPr>
              <w:jc w:val="right"/>
              <w:rPr>
                <w:rFonts w:ascii="Calibri Light" w:hAnsi="Calibri Light" w:cs="Arial"/>
              </w:rPr>
            </w:pPr>
          </w:p>
        </w:tc>
      </w:tr>
    </w:tbl>
    <w:p w:rsidR="001073F5" w:rsidRPr="00706959" w:rsidRDefault="001073F5" w:rsidP="001073F5">
      <w:pPr>
        <w:spacing w:after="0"/>
        <w:rPr>
          <w:rFonts w:ascii="Calibri Light" w:hAnsi="Calibri Light" w:cs="Arial"/>
        </w:rPr>
      </w:pPr>
      <w:r w:rsidRPr="00706959">
        <w:rPr>
          <w:rFonts w:ascii="Calibri Light" w:hAnsi="Calibri Light" w:cs="Arial"/>
        </w:rPr>
        <w:t>Prihodi od kojih će se financirati navedeni program su prihodi poslovanja:</w:t>
      </w:r>
    </w:p>
    <w:p w:rsidR="001073F5" w:rsidRPr="00706959" w:rsidRDefault="001073F5" w:rsidP="001073F5">
      <w:pPr>
        <w:spacing w:after="0"/>
        <w:rPr>
          <w:rFonts w:ascii="Calibri Light" w:hAnsi="Calibri Light" w:cs="Arial"/>
        </w:rPr>
      </w:pPr>
      <w:r w:rsidRPr="00706959">
        <w:rPr>
          <w:rFonts w:ascii="Calibri Light" w:hAnsi="Calibri Light" w:cs="Arial"/>
        </w:rPr>
        <w:tab/>
        <w:t>*Izvor 11 - godišnja naknada za uporabu javnih cesta što se plaća pri registraciji motornih i priključnih vozila, te ostali izvori  financiranja (prihodi od financijske i nefinancijske imovine),</w:t>
      </w:r>
    </w:p>
    <w:p w:rsidR="001073F5" w:rsidRPr="00706959" w:rsidRDefault="001073F5" w:rsidP="001073F5">
      <w:pPr>
        <w:spacing w:after="0"/>
        <w:rPr>
          <w:rFonts w:ascii="Calibri Light" w:hAnsi="Calibri Light" w:cs="Arial"/>
        </w:rPr>
      </w:pPr>
    </w:p>
    <w:p w:rsidR="004A27F3" w:rsidRPr="00706959" w:rsidRDefault="004A27F3" w:rsidP="001073F5">
      <w:pPr>
        <w:spacing w:after="0"/>
        <w:rPr>
          <w:rFonts w:ascii="Calibri Light" w:hAnsi="Calibri Light" w:cs="Arial"/>
        </w:rPr>
      </w:pPr>
      <w:r w:rsidRPr="00706959">
        <w:rPr>
          <w:rFonts w:ascii="Calibri Light" w:hAnsi="Calibri Light" w:cs="Arial"/>
        </w:rPr>
        <w:t xml:space="preserve">Ostvarenje </w:t>
      </w:r>
      <w:r w:rsidR="003059AF" w:rsidRPr="00706959">
        <w:rPr>
          <w:rFonts w:ascii="Calibri Light" w:hAnsi="Calibri Light" w:cs="Arial"/>
        </w:rPr>
        <w:t>aktivnosti odnosi se na redovnu kamatu po kunskom kreditu u promatranom izvještajnom razdoblju</w:t>
      </w:r>
      <w:r w:rsidR="00706959" w:rsidRPr="00706959">
        <w:rPr>
          <w:rFonts w:ascii="Calibri Light" w:hAnsi="Calibri Light" w:cs="Arial"/>
        </w:rPr>
        <w:t>.</w:t>
      </w:r>
    </w:p>
    <w:p w:rsidR="001073F5" w:rsidRPr="00152FAD" w:rsidRDefault="001073F5" w:rsidP="007D1BC3">
      <w:pPr>
        <w:spacing w:after="0"/>
        <w:jc w:val="center"/>
        <w:rPr>
          <w:rFonts w:ascii="Calibri Light" w:hAnsi="Calibri Light"/>
          <w:color w:val="FF0000"/>
        </w:rPr>
      </w:pPr>
    </w:p>
    <w:p w:rsidR="000402F2" w:rsidRPr="00152FAD" w:rsidRDefault="000402F2" w:rsidP="000402F2">
      <w:pPr>
        <w:spacing w:after="0"/>
        <w:rPr>
          <w:rFonts w:ascii="Calibri Light" w:hAnsi="Calibri Light"/>
          <w:color w:val="FF0000"/>
        </w:rPr>
      </w:pPr>
    </w:p>
    <w:p w:rsidR="005071A3" w:rsidRDefault="005071A3" w:rsidP="000402F2">
      <w:pPr>
        <w:spacing w:after="0"/>
        <w:rPr>
          <w:rFonts w:ascii="Calibri Light" w:hAnsi="Calibri Light"/>
          <w:b/>
          <w:i/>
        </w:rPr>
      </w:pPr>
    </w:p>
    <w:p w:rsidR="005071A3" w:rsidRDefault="005071A3" w:rsidP="000402F2">
      <w:pPr>
        <w:spacing w:after="0"/>
        <w:rPr>
          <w:rFonts w:ascii="Calibri Light" w:hAnsi="Calibri Light"/>
          <w:b/>
          <w:i/>
        </w:rPr>
      </w:pPr>
    </w:p>
    <w:p w:rsidR="000402F2" w:rsidRPr="005071A3" w:rsidRDefault="000402F2" w:rsidP="000402F2">
      <w:pPr>
        <w:spacing w:after="0"/>
        <w:rPr>
          <w:rFonts w:ascii="Calibri Light" w:hAnsi="Calibri Light"/>
          <w:b/>
          <w:i/>
        </w:rPr>
      </w:pPr>
      <w:r w:rsidRPr="005071A3">
        <w:rPr>
          <w:rFonts w:ascii="Calibri Light" w:hAnsi="Calibri Light"/>
          <w:b/>
          <w:i/>
        </w:rPr>
        <w:t>1006 POSLOVANJE UPRAVE ZA CESTE</w:t>
      </w:r>
    </w:p>
    <w:p w:rsidR="000402F2" w:rsidRPr="005071A3" w:rsidRDefault="000402F2" w:rsidP="000402F2">
      <w:pPr>
        <w:spacing w:after="0"/>
        <w:rPr>
          <w:rFonts w:ascii="Calibri Light" w:hAnsi="Calibri Light"/>
          <w:b/>
          <w:i/>
        </w:rPr>
      </w:pPr>
    </w:p>
    <w:p w:rsidR="00B577E1" w:rsidRPr="005071A3" w:rsidRDefault="00B577E1" w:rsidP="000402F2">
      <w:pPr>
        <w:spacing w:after="0"/>
        <w:rPr>
          <w:rFonts w:ascii="Calibri Light" w:hAnsi="Calibri Light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2129"/>
        <w:gridCol w:w="2129"/>
      </w:tblGrid>
      <w:tr w:rsidR="000317FD" w:rsidRPr="005071A3" w:rsidTr="00D177B4">
        <w:tc>
          <w:tcPr>
            <w:tcW w:w="5356" w:type="dxa"/>
            <w:vAlign w:val="center"/>
          </w:tcPr>
          <w:p w:rsidR="00D177B4" w:rsidRPr="005071A3" w:rsidRDefault="00D177B4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ŠIFRA I NAZIV AKTIVNOSTI/ PROJEKTA</w:t>
            </w:r>
          </w:p>
        </w:tc>
        <w:tc>
          <w:tcPr>
            <w:tcW w:w="2129" w:type="dxa"/>
            <w:vAlign w:val="center"/>
          </w:tcPr>
          <w:p w:rsidR="00D177B4" w:rsidRPr="005071A3" w:rsidRDefault="00D177B4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PLAN ZA 202</w:t>
            </w:r>
            <w:r w:rsidR="009A0FC3"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  <w:p w:rsidR="00D177B4" w:rsidRPr="005071A3" w:rsidRDefault="00D177B4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U KN</w:t>
            </w:r>
          </w:p>
        </w:tc>
        <w:tc>
          <w:tcPr>
            <w:tcW w:w="2129" w:type="dxa"/>
            <w:vAlign w:val="center"/>
          </w:tcPr>
          <w:p w:rsidR="00D177B4" w:rsidRPr="005071A3" w:rsidRDefault="00D177B4" w:rsidP="000402F2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IZVRŠENJE DO 30.06.202</w:t>
            </w:r>
            <w:r w:rsidR="009A0FC3"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1</w:t>
            </w:r>
            <w:r w:rsidRPr="005071A3">
              <w:rPr>
                <w:rFonts w:ascii="Calibri Light" w:hAnsi="Calibri Light"/>
                <w:b/>
                <w:i/>
                <w:sz w:val="20"/>
                <w:szCs w:val="20"/>
              </w:rPr>
              <w:t>.</w:t>
            </w:r>
          </w:p>
        </w:tc>
      </w:tr>
      <w:tr w:rsidR="000317FD" w:rsidRPr="005071A3" w:rsidTr="00D177B4">
        <w:tc>
          <w:tcPr>
            <w:tcW w:w="5356" w:type="dxa"/>
            <w:vAlign w:val="center"/>
          </w:tcPr>
          <w:p w:rsidR="00D177B4" w:rsidRPr="005071A3" w:rsidRDefault="00D177B4" w:rsidP="00D177B4">
            <w:pPr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</w:rPr>
              <w:t>A100601 TROŠKOVI UPRAVE</w:t>
            </w:r>
          </w:p>
        </w:tc>
        <w:tc>
          <w:tcPr>
            <w:tcW w:w="2129" w:type="dxa"/>
            <w:vAlign w:val="center"/>
          </w:tcPr>
          <w:p w:rsidR="00D177B4" w:rsidRPr="005071A3" w:rsidRDefault="00D177B4" w:rsidP="000317FD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  <w:sz w:val="20"/>
                <w:szCs w:val="20"/>
              </w:rPr>
              <w:t>2.</w:t>
            </w:r>
            <w:r w:rsidR="000317FD" w:rsidRPr="005071A3">
              <w:rPr>
                <w:rFonts w:ascii="Calibri Light" w:hAnsi="Calibri Light"/>
                <w:sz w:val="20"/>
                <w:szCs w:val="20"/>
              </w:rPr>
              <w:t>3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73</w:t>
            </w:r>
            <w:r w:rsidRPr="005071A3">
              <w:rPr>
                <w:rFonts w:ascii="Calibri Light" w:hAnsi="Calibri Light"/>
                <w:sz w:val="20"/>
                <w:szCs w:val="20"/>
              </w:rPr>
              <w:t>.</w:t>
            </w:r>
            <w:r w:rsidR="000317FD" w:rsidRPr="005071A3">
              <w:rPr>
                <w:rFonts w:ascii="Calibri Light" w:hAnsi="Calibri Light"/>
                <w:sz w:val="20"/>
                <w:szCs w:val="20"/>
              </w:rPr>
              <w:t>000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129" w:type="dxa"/>
            <w:vAlign w:val="center"/>
          </w:tcPr>
          <w:p w:rsidR="00D177B4" w:rsidRPr="005071A3" w:rsidRDefault="00D177B4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  <w:sz w:val="20"/>
                <w:szCs w:val="20"/>
              </w:rPr>
              <w:t>1.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211</w:t>
            </w:r>
            <w:r w:rsidRPr="005071A3">
              <w:rPr>
                <w:rFonts w:ascii="Calibri Light" w:hAnsi="Calibri Light"/>
                <w:sz w:val="20"/>
                <w:szCs w:val="20"/>
              </w:rPr>
              <w:t>.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919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  <w:tr w:rsidR="000317FD" w:rsidRPr="005071A3" w:rsidTr="00D177B4">
        <w:trPr>
          <w:trHeight w:val="354"/>
        </w:trPr>
        <w:tc>
          <w:tcPr>
            <w:tcW w:w="5356" w:type="dxa"/>
            <w:vAlign w:val="center"/>
          </w:tcPr>
          <w:p w:rsidR="00D177B4" w:rsidRPr="005071A3" w:rsidRDefault="00D177B4" w:rsidP="00D177B4">
            <w:pPr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</w:rPr>
              <w:t>A100602 OSTALI TROŠKOVI POSLOVANJA</w:t>
            </w:r>
          </w:p>
        </w:tc>
        <w:tc>
          <w:tcPr>
            <w:tcW w:w="2129" w:type="dxa"/>
            <w:vAlign w:val="center"/>
          </w:tcPr>
          <w:p w:rsidR="00D177B4" w:rsidRPr="005071A3" w:rsidRDefault="00D177B4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  <w:sz w:val="20"/>
                <w:szCs w:val="20"/>
              </w:rPr>
              <w:t>1.</w:t>
            </w:r>
            <w:r w:rsidR="000317FD" w:rsidRPr="005071A3">
              <w:rPr>
                <w:rFonts w:ascii="Calibri Light" w:hAnsi="Calibri Light"/>
                <w:sz w:val="20"/>
                <w:szCs w:val="20"/>
              </w:rPr>
              <w:t>2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34</w:t>
            </w:r>
            <w:r w:rsidRPr="005071A3">
              <w:rPr>
                <w:rFonts w:ascii="Calibri Light" w:hAnsi="Calibri Light"/>
                <w:sz w:val="20"/>
                <w:szCs w:val="20"/>
              </w:rPr>
              <w:t>.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625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129" w:type="dxa"/>
            <w:vAlign w:val="center"/>
          </w:tcPr>
          <w:p w:rsidR="00D177B4" w:rsidRPr="005071A3" w:rsidRDefault="00D50B34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  <w:sz w:val="20"/>
                <w:szCs w:val="20"/>
              </w:rPr>
              <w:t>6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61</w:t>
            </w:r>
            <w:r w:rsidR="00D177B4" w:rsidRPr="005071A3">
              <w:rPr>
                <w:rFonts w:ascii="Calibri Light" w:hAnsi="Calibri Light"/>
                <w:sz w:val="20"/>
                <w:szCs w:val="20"/>
              </w:rPr>
              <w:t>.</w:t>
            </w:r>
            <w:r w:rsidR="009A0FC3" w:rsidRPr="005071A3">
              <w:rPr>
                <w:rFonts w:ascii="Calibri Light" w:hAnsi="Calibri Light"/>
                <w:sz w:val="20"/>
                <w:szCs w:val="20"/>
              </w:rPr>
              <w:t>555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</w:tr>
      <w:tr w:rsidR="000317FD" w:rsidRPr="005071A3" w:rsidTr="00D177B4">
        <w:trPr>
          <w:trHeight w:val="354"/>
        </w:trPr>
        <w:tc>
          <w:tcPr>
            <w:tcW w:w="5356" w:type="dxa"/>
            <w:vAlign w:val="center"/>
          </w:tcPr>
          <w:p w:rsidR="00D177B4" w:rsidRPr="005071A3" w:rsidRDefault="00D177B4" w:rsidP="00D177B4">
            <w:pPr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</w:rPr>
              <w:t>A100603 NABAVA OPREME I INFORMATIZACIJA</w:t>
            </w:r>
          </w:p>
        </w:tc>
        <w:tc>
          <w:tcPr>
            <w:tcW w:w="2129" w:type="dxa"/>
            <w:vAlign w:val="center"/>
          </w:tcPr>
          <w:p w:rsidR="00D177B4" w:rsidRPr="005071A3" w:rsidRDefault="009A0FC3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  <w:sz w:val="20"/>
                <w:szCs w:val="20"/>
              </w:rPr>
              <w:t>1</w:t>
            </w:r>
            <w:r w:rsidR="000317FD" w:rsidRPr="005071A3">
              <w:rPr>
                <w:rFonts w:ascii="Calibri Light" w:hAnsi="Calibri Light"/>
                <w:sz w:val="20"/>
                <w:szCs w:val="20"/>
              </w:rPr>
              <w:t>0.000</w:t>
            </w:r>
            <w:r w:rsidR="005762EE">
              <w:rPr>
                <w:rFonts w:ascii="Calibri Light" w:hAnsi="Calibri Light"/>
                <w:sz w:val="20"/>
                <w:szCs w:val="20"/>
              </w:rPr>
              <w:t>,00</w:t>
            </w:r>
          </w:p>
        </w:tc>
        <w:tc>
          <w:tcPr>
            <w:tcW w:w="2129" w:type="dxa"/>
            <w:vAlign w:val="center"/>
          </w:tcPr>
          <w:p w:rsidR="00D177B4" w:rsidRPr="005071A3" w:rsidRDefault="009A0FC3" w:rsidP="000402F2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5071A3">
              <w:rPr>
                <w:rFonts w:ascii="Calibri Light" w:hAnsi="Calibri Light"/>
                <w:sz w:val="20"/>
                <w:szCs w:val="20"/>
              </w:rPr>
              <w:t>0</w:t>
            </w:r>
          </w:p>
        </w:tc>
      </w:tr>
    </w:tbl>
    <w:p w:rsidR="000402F2" w:rsidRPr="005071A3" w:rsidRDefault="000402F2" w:rsidP="000402F2">
      <w:pPr>
        <w:spacing w:after="0"/>
        <w:rPr>
          <w:rFonts w:ascii="Calibri Light" w:hAnsi="Calibri Light"/>
        </w:rPr>
      </w:pPr>
    </w:p>
    <w:p w:rsidR="000402F2" w:rsidRPr="005071A3" w:rsidRDefault="000402F2" w:rsidP="000402F2">
      <w:pPr>
        <w:spacing w:after="0"/>
        <w:rPr>
          <w:rFonts w:ascii="Calibri Light" w:hAnsi="Calibri Light"/>
        </w:rPr>
      </w:pPr>
      <w:r w:rsidRPr="005071A3">
        <w:rPr>
          <w:rFonts w:ascii="Calibri Light" w:hAnsi="Calibri Light"/>
        </w:rPr>
        <w:t>Prihodi od kojih će se financirati navedeni program su prihodi poslovanja:</w:t>
      </w:r>
    </w:p>
    <w:p w:rsidR="000402F2" w:rsidRPr="005071A3" w:rsidRDefault="000402F2" w:rsidP="000402F2">
      <w:pPr>
        <w:spacing w:after="0"/>
        <w:rPr>
          <w:rFonts w:ascii="Calibri Light" w:hAnsi="Calibri Light"/>
        </w:rPr>
      </w:pPr>
      <w:r w:rsidRPr="005071A3">
        <w:rPr>
          <w:rFonts w:ascii="Calibri Light" w:hAnsi="Calibri Light"/>
        </w:rPr>
        <w:tab/>
        <w:t xml:space="preserve">*Izvor 11 - godišnja naknada za uporabu javnih cesta što se plaća pri registraciji motornih i priključnih </w:t>
      </w:r>
      <w:r w:rsidRPr="005071A3">
        <w:rPr>
          <w:rFonts w:ascii="Calibri Light" w:hAnsi="Calibri Light"/>
        </w:rPr>
        <w:tab/>
        <w:t xml:space="preserve">  </w:t>
      </w:r>
      <w:r w:rsidRPr="005071A3">
        <w:rPr>
          <w:rFonts w:ascii="Calibri Light" w:hAnsi="Calibri Light"/>
        </w:rPr>
        <w:tab/>
        <w:t xml:space="preserve">  vozila, te ostali izvori  financiranja (prihodi od financijske i nefinancijske imovine, od pristojbi, te ostali </w:t>
      </w:r>
    </w:p>
    <w:p w:rsidR="000402F2" w:rsidRPr="005071A3" w:rsidRDefault="000402F2" w:rsidP="000402F2">
      <w:pPr>
        <w:spacing w:after="0"/>
        <w:rPr>
          <w:rFonts w:ascii="Calibri Light" w:hAnsi="Calibri Light"/>
        </w:rPr>
      </w:pPr>
      <w:r w:rsidRPr="005071A3">
        <w:rPr>
          <w:rFonts w:ascii="Calibri Light" w:hAnsi="Calibri Light"/>
        </w:rPr>
        <w:tab/>
        <w:t xml:space="preserve">  prihodi).</w:t>
      </w:r>
    </w:p>
    <w:p w:rsidR="00B577E1" w:rsidRDefault="000402F2" w:rsidP="000402F2">
      <w:pPr>
        <w:spacing w:after="0"/>
        <w:rPr>
          <w:rFonts w:ascii="Calibri Light" w:hAnsi="Calibri Light"/>
        </w:rPr>
      </w:pPr>
      <w:r w:rsidRPr="005071A3">
        <w:rPr>
          <w:rFonts w:ascii="Calibri Light" w:hAnsi="Calibri Light"/>
        </w:rPr>
        <w:tab/>
      </w:r>
    </w:p>
    <w:p w:rsidR="005071A3" w:rsidRPr="005071A3" w:rsidRDefault="005071A3" w:rsidP="000402F2">
      <w:pPr>
        <w:spacing w:after="0"/>
        <w:rPr>
          <w:rFonts w:ascii="Calibri Light" w:hAnsi="Calibri Light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5071A3">
        <w:rPr>
          <w:rFonts w:ascii="Calibri Light" w:hAnsi="Calibri Light"/>
        </w:rPr>
        <w:t>A100601 TROŠKOVI UPRAVE</w:t>
      </w:r>
    </w:p>
    <w:p w:rsidR="005071A3" w:rsidRPr="005071A3" w:rsidRDefault="005071A3" w:rsidP="000402F2">
      <w:pPr>
        <w:spacing w:after="0"/>
        <w:rPr>
          <w:rFonts w:ascii="Calibri Light" w:hAnsi="Calibri Light"/>
        </w:rPr>
      </w:pPr>
    </w:p>
    <w:p w:rsidR="000402F2" w:rsidRPr="005071A3" w:rsidRDefault="000402F2" w:rsidP="000402F2">
      <w:pPr>
        <w:spacing w:after="0"/>
        <w:jc w:val="both"/>
        <w:rPr>
          <w:rFonts w:ascii="Calibri Light" w:hAnsi="Calibri Light"/>
        </w:rPr>
      </w:pPr>
      <w:r w:rsidRPr="005071A3">
        <w:rPr>
          <w:rFonts w:ascii="Calibri Light" w:hAnsi="Calibri Light"/>
        </w:rPr>
        <w:t>Troškovi uprave odnose se na rashode za zaposlene (plaće, službena putovanja, naknade za prijevoz, te stručno usavršavanje)</w:t>
      </w:r>
      <w:r w:rsidR="00467CEA" w:rsidRPr="005071A3">
        <w:rPr>
          <w:rFonts w:ascii="Calibri Light" w:hAnsi="Calibri Light"/>
        </w:rPr>
        <w:t xml:space="preserve"> te su ostvareni u skladu s planom za izvještajno razdoblje</w:t>
      </w:r>
      <w:r w:rsidRPr="005071A3">
        <w:rPr>
          <w:rFonts w:ascii="Calibri Light" w:hAnsi="Calibri Light"/>
        </w:rPr>
        <w:t>.</w:t>
      </w:r>
    </w:p>
    <w:p w:rsidR="00B577E1" w:rsidRDefault="00B577E1" w:rsidP="000402F2">
      <w:pPr>
        <w:spacing w:after="0"/>
        <w:jc w:val="both"/>
        <w:rPr>
          <w:rFonts w:ascii="Calibri Light" w:hAnsi="Calibri Light"/>
        </w:rPr>
      </w:pPr>
    </w:p>
    <w:p w:rsidR="005071A3" w:rsidRPr="005071A3" w:rsidRDefault="005071A3" w:rsidP="000402F2">
      <w:pPr>
        <w:spacing w:after="0"/>
        <w:jc w:val="both"/>
        <w:rPr>
          <w:rFonts w:ascii="Calibri Light" w:hAnsi="Calibri Light"/>
        </w:rPr>
      </w:pPr>
    </w:p>
    <w:p w:rsidR="000402F2" w:rsidRDefault="000402F2" w:rsidP="000402F2">
      <w:pPr>
        <w:spacing w:after="0"/>
        <w:rPr>
          <w:rFonts w:ascii="Calibri Light" w:hAnsi="Calibri Light"/>
        </w:rPr>
      </w:pPr>
      <w:r w:rsidRPr="005071A3">
        <w:rPr>
          <w:rFonts w:ascii="Calibri Light" w:hAnsi="Calibri Light"/>
        </w:rPr>
        <w:t>A100602 OSTALI TROŠKOVI POSLOVANJA</w:t>
      </w:r>
    </w:p>
    <w:p w:rsidR="005071A3" w:rsidRPr="005071A3" w:rsidRDefault="005071A3" w:rsidP="000402F2">
      <w:pPr>
        <w:spacing w:after="0"/>
        <w:rPr>
          <w:rFonts w:ascii="Calibri Light" w:hAnsi="Calibri Light"/>
        </w:rPr>
      </w:pPr>
    </w:p>
    <w:p w:rsidR="000402F2" w:rsidRPr="005071A3" w:rsidRDefault="000402F2" w:rsidP="000402F2">
      <w:pPr>
        <w:spacing w:after="0"/>
        <w:jc w:val="both"/>
        <w:rPr>
          <w:rFonts w:ascii="Calibri Light" w:hAnsi="Calibri Light"/>
        </w:rPr>
      </w:pPr>
      <w:r w:rsidRPr="005071A3">
        <w:rPr>
          <w:rFonts w:ascii="Calibri Light" w:hAnsi="Calibri Light"/>
        </w:rPr>
        <w:t xml:space="preserve">Ostali troškovi poslovanja obuhvaćaju rashode za materijal i energiju, rashode za usluge, naknade troškova osobama izvan radnog odnosa, naknade za rad predstavničkih i izvršnih tijela, pristojbe, naknade, bankarske usluge isl. </w:t>
      </w:r>
      <w:r w:rsidR="00467CEA" w:rsidRPr="005071A3">
        <w:rPr>
          <w:rFonts w:ascii="Calibri Light" w:hAnsi="Calibri Light"/>
        </w:rPr>
        <w:t>te su ostvareni u skladu s planom za izvještajno razdoblje.</w:t>
      </w:r>
    </w:p>
    <w:p w:rsidR="00B577E1" w:rsidRDefault="00B577E1" w:rsidP="000402F2">
      <w:pPr>
        <w:spacing w:after="0"/>
        <w:jc w:val="both"/>
        <w:rPr>
          <w:rFonts w:ascii="Calibri Light" w:hAnsi="Calibri Light"/>
        </w:rPr>
      </w:pPr>
    </w:p>
    <w:p w:rsidR="005071A3" w:rsidRPr="005071A3" w:rsidRDefault="005071A3" w:rsidP="000402F2">
      <w:pPr>
        <w:spacing w:after="0"/>
        <w:jc w:val="both"/>
        <w:rPr>
          <w:rFonts w:ascii="Calibri Light" w:hAnsi="Calibri Light"/>
        </w:rPr>
      </w:pPr>
    </w:p>
    <w:p w:rsidR="000402F2" w:rsidRDefault="000402F2" w:rsidP="000402F2">
      <w:pPr>
        <w:spacing w:after="0"/>
        <w:jc w:val="both"/>
        <w:rPr>
          <w:rFonts w:ascii="Calibri Light" w:hAnsi="Calibri Light"/>
        </w:rPr>
      </w:pPr>
      <w:r w:rsidRPr="005071A3">
        <w:rPr>
          <w:rFonts w:ascii="Calibri Light" w:hAnsi="Calibri Light"/>
        </w:rPr>
        <w:t>A100603 NABAVA OPREME I INFORMATIZACIJA</w:t>
      </w:r>
    </w:p>
    <w:p w:rsidR="005071A3" w:rsidRPr="005071A3" w:rsidRDefault="005071A3" w:rsidP="000402F2">
      <w:pPr>
        <w:spacing w:after="0"/>
        <w:jc w:val="both"/>
        <w:rPr>
          <w:rFonts w:ascii="Calibri Light" w:hAnsi="Calibri Light"/>
        </w:rPr>
      </w:pPr>
    </w:p>
    <w:p w:rsidR="000402F2" w:rsidRPr="005071A3" w:rsidRDefault="00467CEA" w:rsidP="000402F2">
      <w:pPr>
        <w:spacing w:after="0"/>
        <w:jc w:val="both"/>
        <w:rPr>
          <w:rFonts w:ascii="Calibri Light" w:hAnsi="Calibri Light"/>
        </w:rPr>
      </w:pPr>
      <w:r w:rsidRPr="005071A3">
        <w:rPr>
          <w:rFonts w:ascii="Calibri Light" w:hAnsi="Calibri Light"/>
        </w:rPr>
        <w:t>Ova aktivnost obuhvaća nabavu nove dugotrajne imovine u obliku računalne opreme za djelatnike Uprave za ceste Vukovarsko - srijemske županije.</w:t>
      </w:r>
    </w:p>
    <w:p w:rsidR="000402F2" w:rsidRPr="005071A3" w:rsidRDefault="000402F2" w:rsidP="000402F2">
      <w:pPr>
        <w:spacing w:after="0"/>
        <w:jc w:val="both"/>
        <w:rPr>
          <w:rFonts w:ascii="Calibri Light" w:hAnsi="Calibri Light"/>
        </w:rPr>
      </w:pPr>
    </w:p>
    <w:p w:rsidR="000402F2" w:rsidRPr="00152FAD" w:rsidRDefault="000402F2" w:rsidP="000402F2">
      <w:pPr>
        <w:spacing w:after="0"/>
        <w:rPr>
          <w:rFonts w:ascii="Calibri Light" w:hAnsi="Calibri Light"/>
          <w:color w:val="FF0000"/>
        </w:rPr>
      </w:pPr>
      <w:r w:rsidRPr="00152FAD">
        <w:rPr>
          <w:rFonts w:ascii="Calibri Light" w:hAnsi="Calibri Light"/>
          <w:color w:val="FF0000"/>
        </w:rPr>
        <w:tab/>
      </w: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spacing w:after="0"/>
        <w:rPr>
          <w:rFonts w:ascii="Calibri Light" w:hAnsi="Calibri Light"/>
          <w:color w:val="FF0000"/>
        </w:rPr>
      </w:pPr>
    </w:p>
    <w:p w:rsidR="00B577E1" w:rsidRPr="00152FAD" w:rsidRDefault="00B577E1" w:rsidP="000402F2">
      <w:pPr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:rsidR="00290601" w:rsidRDefault="00290601" w:rsidP="000402F2">
      <w:pPr>
        <w:jc w:val="both"/>
        <w:rPr>
          <w:rFonts w:ascii="Calibri Light" w:hAnsi="Calibri Light"/>
          <w:b/>
          <w:color w:val="FF0000"/>
          <w:sz w:val="24"/>
          <w:szCs w:val="24"/>
        </w:rPr>
      </w:pPr>
    </w:p>
    <w:p w:rsidR="000402F2" w:rsidRPr="00DB654E" w:rsidRDefault="000402F2" w:rsidP="000402F2">
      <w:pPr>
        <w:jc w:val="both"/>
        <w:rPr>
          <w:rFonts w:ascii="Calibri Light" w:hAnsi="Calibri Light"/>
          <w:b/>
          <w:sz w:val="24"/>
          <w:szCs w:val="24"/>
        </w:rPr>
      </w:pPr>
      <w:r w:rsidRPr="00DB654E">
        <w:rPr>
          <w:rFonts w:ascii="Calibri Light" w:hAnsi="Calibri Light"/>
          <w:b/>
          <w:sz w:val="24"/>
          <w:szCs w:val="24"/>
        </w:rPr>
        <w:t>6. CILJEVI KOJI SU OSTVARENI PROVEDBOM PROGRAMA I POKAZATELJI USPJEŠNOSTI REALIZACIJE TIH CILJEVA</w:t>
      </w:r>
    </w:p>
    <w:p w:rsidR="00B577E1" w:rsidRPr="00DB654E" w:rsidRDefault="00B577E1" w:rsidP="000402F2">
      <w:pPr>
        <w:jc w:val="both"/>
        <w:rPr>
          <w:rFonts w:ascii="Calibri Light" w:hAnsi="Calibri Light"/>
        </w:rPr>
      </w:pPr>
    </w:p>
    <w:p w:rsidR="00B577E1" w:rsidRPr="00DB654E" w:rsidRDefault="00B577E1" w:rsidP="00B577E1">
      <w:pPr>
        <w:widowControl w:val="0"/>
        <w:tabs>
          <w:tab w:val="center" w:pos="5108"/>
        </w:tabs>
        <w:autoSpaceDE w:val="0"/>
        <w:adjustRightInd w:val="0"/>
        <w:spacing w:after="0" w:line="270" w:lineRule="exact"/>
        <w:rPr>
          <w:rFonts w:ascii="Arial" w:hAnsi="Arial" w:cs="Arial"/>
          <w:b/>
          <w:bCs/>
        </w:rPr>
      </w:pPr>
      <w:r w:rsidRPr="00DB654E">
        <w:rPr>
          <w:rFonts w:ascii="Arial" w:hAnsi="Arial" w:cs="Arial"/>
          <w:b/>
          <w:bCs/>
        </w:rPr>
        <w:t>Popis zadanih ciljeva</w:t>
      </w:r>
    </w:p>
    <w:p w:rsidR="00B577E1" w:rsidRPr="00DB654E" w:rsidRDefault="00B577E1" w:rsidP="00B577E1">
      <w:pPr>
        <w:widowControl w:val="0"/>
        <w:tabs>
          <w:tab w:val="center" w:pos="5108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autoSpaceDE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 w:rsidRPr="00DB654E">
        <w:rPr>
          <w:rFonts w:ascii="Arial" w:hAnsi="Arial" w:cs="Arial"/>
          <w:b/>
          <w:bCs/>
          <w:sz w:val="20"/>
          <w:szCs w:val="20"/>
        </w:rPr>
        <w:t>Šifra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Naziv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Definicija cilja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KVALITETNO POVEZIVANJE ŽUPANIJE SA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SUSJEDNIM ŽUPANIJAMA TE  MEĐUSOBNIH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GLAVNIH RAZVOJNIH SREDIŠTA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01.01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ULAGANJA U IZGRADNJU ŽUPANIJSKIH I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LOKALNIH CESTA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01.01.01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IZGRADNJA ŽC I LC</w:t>
      </w:r>
      <w:r w:rsidRPr="00DB654E">
        <w:rPr>
          <w:rFonts w:ascii="Times New Roman" w:hAnsi="Times New Roman"/>
          <w:sz w:val="24"/>
          <w:szCs w:val="24"/>
        </w:rPr>
        <w:tab/>
      </w:r>
      <w:r w:rsidR="00307BF4" w:rsidRPr="00DB654E">
        <w:rPr>
          <w:rFonts w:ascii="Arial" w:hAnsi="Arial" w:cs="Arial"/>
          <w:sz w:val="18"/>
          <w:szCs w:val="18"/>
        </w:rPr>
        <w:t>Smanjenje troškova korisnika dobrim</w:t>
      </w:r>
    </w:p>
    <w:p w:rsidR="00B577E1" w:rsidRPr="00DB654E" w:rsidRDefault="00307BF4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stanjem cesta;</w:t>
      </w:r>
    </w:p>
    <w:p w:rsidR="00B577E1" w:rsidRPr="00DB654E" w:rsidRDefault="00307BF4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Unapređenje kvalitete života na</w:t>
      </w:r>
    </w:p>
    <w:p w:rsidR="00B577E1" w:rsidRPr="00DB654E" w:rsidRDefault="00307BF4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 xml:space="preserve">području </w:t>
      </w:r>
      <w:proofErr w:type="spellStart"/>
      <w:r w:rsidRPr="00DB654E">
        <w:rPr>
          <w:rFonts w:ascii="Arial" w:hAnsi="Arial" w:cs="Arial"/>
          <w:sz w:val="18"/>
          <w:szCs w:val="18"/>
        </w:rPr>
        <w:t>vsž</w:t>
      </w:r>
      <w:proofErr w:type="spellEnd"/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01.02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ULAGANJA U REKONSTRUKCIJU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ŽUPANIJSKIH I LOKALNIH CESTA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01.02.01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REKONSTRUKCIJA ŽC I LC</w:t>
      </w:r>
      <w:r w:rsidRPr="00DB654E">
        <w:rPr>
          <w:rFonts w:ascii="Times New Roman" w:hAnsi="Times New Roman"/>
          <w:sz w:val="24"/>
          <w:szCs w:val="24"/>
        </w:rPr>
        <w:tab/>
      </w:r>
      <w:r w:rsidR="00307BF4" w:rsidRPr="00DB654E">
        <w:rPr>
          <w:rFonts w:ascii="Arial" w:hAnsi="Arial" w:cs="Arial"/>
          <w:sz w:val="18"/>
          <w:szCs w:val="18"/>
        </w:rPr>
        <w:t>Bolje uključivanje u mrežu državnih</w:t>
      </w:r>
    </w:p>
    <w:p w:rsidR="00B577E1" w:rsidRPr="00DB654E" w:rsidRDefault="00307BF4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cesta u skladu s interesom županije;</w:t>
      </w:r>
    </w:p>
    <w:p w:rsidR="00B577E1" w:rsidRPr="00DB654E" w:rsidRDefault="00307BF4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Alternativno povezivanje unutar</w:t>
      </w:r>
    </w:p>
    <w:p w:rsidR="00B577E1" w:rsidRPr="00DB654E" w:rsidRDefault="00307BF4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županije i sa susjednim županijama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02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ZAŠTITA PROSTORA I OKOLIŠA KROZ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OBNOVLJENE I NOVOIZGRAĐENE PROMETNE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SUSTAVE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02.01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ZAŠTITA CESTE OD KORISNIKA I TREĆIH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OSOBA; ZAŠTITA OKOLIŠA OD CESTE I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proofErr w:type="spellStart"/>
      <w:r w:rsidRPr="00DB654E">
        <w:rPr>
          <w:rFonts w:ascii="Arial" w:hAnsi="Arial" w:cs="Arial"/>
          <w:b/>
          <w:bCs/>
          <w:sz w:val="20"/>
          <w:szCs w:val="20"/>
        </w:rPr>
        <w:t>CEST.PROMETA</w:t>
      </w:r>
      <w:proofErr w:type="spellEnd"/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18"/>
          <w:szCs w:val="18"/>
        </w:rPr>
      </w:pPr>
    </w:p>
    <w:p w:rsidR="00B577E1" w:rsidRPr="00DB654E" w:rsidRDefault="00B577E1" w:rsidP="00307BF4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18"/>
          <w:szCs w:val="18"/>
        </w:rPr>
      </w:pPr>
      <w:r w:rsidRPr="00DB654E">
        <w:rPr>
          <w:rFonts w:ascii="Arial" w:hAnsi="Arial" w:cs="Arial"/>
          <w:sz w:val="18"/>
          <w:szCs w:val="18"/>
        </w:rPr>
        <w:t>02.01.01</w:t>
      </w:r>
      <w:r w:rsidRPr="00DB654E">
        <w:rPr>
          <w:rFonts w:ascii="Times New Roman" w:hAnsi="Times New Roman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>REDOVNO ODRŽAVANJE ŽC I LC</w:t>
      </w:r>
      <w:r w:rsidRPr="00DB654E">
        <w:rPr>
          <w:rFonts w:ascii="Times New Roman" w:hAnsi="Times New Roman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Sigurnost funkcioniranja prometa u svim</w:t>
      </w:r>
    </w:p>
    <w:p w:rsidR="00B577E1" w:rsidRPr="00DB654E" w:rsidRDefault="00B577E1" w:rsidP="00307BF4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18"/>
          <w:szCs w:val="18"/>
        </w:rPr>
      </w:pPr>
      <w:r w:rsidRPr="00DB654E">
        <w:rPr>
          <w:rFonts w:ascii="Times New Roman" w:hAnsi="Times New Roman"/>
          <w:sz w:val="18"/>
          <w:szCs w:val="18"/>
        </w:rPr>
        <w:tab/>
      </w:r>
      <w:r w:rsidRPr="00DB654E">
        <w:rPr>
          <w:rFonts w:ascii="Times New Roman" w:hAnsi="Times New Roman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uvjetima i zaštita sudionika u prometu;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Arial" w:hAnsi="Arial" w:cs="Arial"/>
          <w:sz w:val="18"/>
          <w:szCs w:val="18"/>
        </w:rPr>
      </w:pPr>
      <w:r w:rsidRPr="00DB654E">
        <w:rPr>
          <w:rFonts w:ascii="Times New Roman" w:hAnsi="Times New Roman"/>
          <w:sz w:val="18"/>
          <w:szCs w:val="18"/>
        </w:rPr>
        <w:tab/>
      </w:r>
      <w:r w:rsidRPr="00DB654E">
        <w:rPr>
          <w:rFonts w:ascii="Times New Roman" w:hAnsi="Times New Roman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Održavanje prohodnosti i tehničke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Arial" w:hAnsi="Arial" w:cs="Arial"/>
          <w:sz w:val="18"/>
          <w:szCs w:val="18"/>
        </w:rPr>
      </w:pPr>
      <w:r w:rsidRPr="00DB654E">
        <w:rPr>
          <w:rFonts w:ascii="Arial" w:hAnsi="Arial" w:cs="Arial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ispravnosti cesta;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Arial" w:hAnsi="Arial" w:cs="Arial"/>
          <w:sz w:val="18"/>
          <w:szCs w:val="18"/>
        </w:rPr>
      </w:pPr>
      <w:r w:rsidRPr="00DB654E">
        <w:rPr>
          <w:rFonts w:ascii="Arial" w:hAnsi="Arial" w:cs="Arial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Sprječavanje propadanja ceste;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Arial" w:hAnsi="Arial" w:cs="Arial"/>
          <w:sz w:val="18"/>
          <w:szCs w:val="18"/>
        </w:rPr>
      </w:pPr>
      <w:r w:rsidRPr="00DB654E">
        <w:rPr>
          <w:rFonts w:ascii="Arial" w:hAnsi="Arial" w:cs="Arial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Omogućavanje sigurnog odvijanja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Arial" w:hAnsi="Arial" w:cs="Arial"/>
          <w:sz w:val="18"/>
          <w:szCs w:val="18"/>
        </w:rPr>
      </w:pPr>
      <w:r w:rsidRPr="00DB654E">
        <w:rPr>
          <w:rFonts w:ascii="Arial" w:hAnsi="Arial" w:cs="Arial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prometa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18"/>
          <w:szCs w:val="18"/>
        </w:rPr>
      </w:pPr>
      <w:r w:rsidRPr="00DB654E">
        <w:rPr>
          <w:rFonts w:ascii="Arial" w:hAnsi="Arial" w:cs="Arial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Zaštita okoliša od štetnog utjecaja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18"/>
          <w:szCs w:val="18"/>
        </w:rPr>
        <w:tab/>
      </w:r>
      <w:r w:rsidRPr="00DB654E">
        <w:rPr>
          <w:rFonts w:ascii="Times New Roman" w:hAnsi="Times New Roman"/>
          <w:sz w:val="18"/>
          <w:szCs w:val="18"/>
        </w:rPr>
        <w:tab/>
      </w:r>
      <w:r w:rsidR="00307BF4" w:rsidRPr="00DB654E">
        <w:rPr>
          <w:rFonts w:ascii="Arial" w:hAnsi="Arial" w:cs="Arial"/>
          <w:sz w:val="18"/>
          <w:szCs w:val="18"/>
        </w:rPr>
        <w:t>ceste i cestovnog prometa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FF1697" w:rsidRPr="00DB654E" w:rsidRDefault="00FF1697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03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POSTUPNO RJEŠAVANJE KRITIČNIH DIONICA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I OBJEKATA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03.01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ULAGANJA U IZVANREDNO ODRŽAVANJE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ŽUPANIJSKIH I LOKALNIH CESTA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03.01.01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IZVANREDNO ODRŽAVANJE CESTA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Mjestimično poboljšanje elemenata ceste, osiguranja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sigurnosti, stabilnosti i trajnosti ceste i cestovnih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objekata i povećanja sigurnosti prometa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03.02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SUFINANCIRANJE OPĆINA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03.02.01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SUFINANCIRANJE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Osiguranje učinkovite provedbe projekata koji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doprinose zadovoljenju potreba i ispunjavanju ciljeva i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prioriteta Uprave za ceste VSŽ u svrhu podizanja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kvalitete života na području Vukovarsko - srijemske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lastRenderedPageBreak/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županije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3D7652" w:rsidRPr="00DB654E" w:rsidRDefault="003D7652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04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OSTALA ULAGANJA U ODRŽAVANJE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CESTOVNE MREŽE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04.02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FINANCIRANJE NERAZVRSTANIH CESTA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04.02.01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FINANCIRANJE NERAZVRSTANIH CESTA U</w:t>
      </w:r>
      <w:r w:rsidRPr="00DB654E">
        <w:rPr>
          <w:rFonts w:ascii="Times New Roman" w:hAnsi="Times New Roman"/>
          <w:sz w:val="24"/>
          <w:szCs w:val="24"/>
        </w:rPr>
        <w:tab/>
      </w:r>
      <w:r w:rsidR="00271E98" w:rsidRPr="00DB654E">
        <w:rPr>
          <w:rFonts w:ascii="Arial" w:hAnsi="Arial" w:cs="Arial"/>
          <w:sz w:val="18"/>
          <w:szCs w:val="18"/>
        </w:rPr>
        <w:t>Grad Vinkovci i</w:t>
      </w:r>
      <w:r w:rsidRPr="00DB654E">
        <w:rPr>
          <w:rFonts w:ascii="Arial" w:hAnsi="Arial" w:cs="Arial"/>
          <w:sz w:val="18"/>
          <w:szCs w:val="18"/>
        </w:rPr>
        <w:t xml:space="preserve"> </w:t>
      </w:r>
      <w:r w:rsidR="00271E98" w:rsidRPr="00DB654E">
        <w:rPr>
          <w:rFonts w:ascii="Arial" w:hAnsi="Arial" w:cs="Arial"/>
          <w:sz w:val="18"/>
          <w:szCs w:val="18"/>
        </w:rPr>
        <w:t>Grad</w:t>
      </w: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VELIKIM GRADOVIMA</w:t>
      </w:r>
      <w:r w:rsidRPr="00DB654E">
        <w:rPr>
          <w:rFonts w:ascii="Times New Roman" w:hAnsi="Times New Roman"/>
          <w:sz w:val="24"/>
          <w:szCs w:val="24"/>
        </w:rPr>
        <w:tab/>
      </w:r>
      <w:r w:rsidR="00271E98" w:rsidRPr="00DB654E">
        <w:rPr>
          <w:rFonts w:ascii="Arial" w:hAnsi="Arial" w:cs="Arial"/>
          <w:sz w:val="18"/>
          <w:szCs w:val="18"/>
        </w:rPr>
        <w:t>Vukovar</w:t>
      </w:r>
      <w:r w:rsidRPr="00DB654E">
        <w:rPr>
          <w:rFonts w:ascii="Arial" w:hAnsi="Arial" w:cs="Arial"/>
          <w:sz w:val="18"/>
          <w:szCs w:val="18"/>
        </w:rPr>
        <w:t>-</w:t>
      </w:r>
      <w:r w:rsidR="00271E98" w:rsidRPr="00DB654E">
        <w:rPr>
          <w:rFonts w:ascii="Arial" w:hAnsi="Arial" w:cs="Arial"/>
          <w:sz w:val="18"/>
          <w:szCs w:val="18"/>
        </w:rPr>
        <w:t>decentralizacija upravljanja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javnim cestama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FF1697" w:rsidRPr="00DB654E" w:rsidRDefault="00FF1697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05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BRZE I POUZDANE JAVNE USLUGE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GRAĐANIMA I DRUGIM STRANKAMA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b/>
          <w:bCs/>
          <w:sz w:val="20"/>
          <w:szCs w:val="20"/>
        </w:rPr>
        <w:t>05.01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RAZVOJ LJUDSKIH RESURSA I OSIGURANJE</w:t>
      </w:r>
    </w:p>
    <w:p w:rsidR="00B577E1" w:rsidRPr="00DB654E" w:rsidRDefault="00B577E1" w:rsidP="00B577E1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b/>
          <w:bCs/>
          <w:sz w:val="20"/>
          <w:szCs w:val="20"/>
        </w:rPr>
        <w:t>REDOVNOG FUNKCIONIRANJA UPRAVE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271E98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05.01.01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TROŠKOVI UPRAVE</w:t>
      </w:r>
      <w:r w:rsidRPr="00DB654E">
        <w:rPr>
          <w:rFonts w:ascii="Times New Roman" w:hAnsi="Times New Roman"/>
          <w:sz w:val="24"/>
          <w:szCs w:val="24"/>
        </w:rPr>
        <w:tab/>
      </w:r>
      <w:r w:rsidR="00271E98" w:rsidRPr="00DB654E">
        <w:rPr>
          <w:rFonts w:ascii="Arial" w:hAnsi="Arial" w:cs="Arial"/>
          <w:sz w:val="18"/>
          <w:szCs w:val="18"/>
        </w:rPr>
        <w:t xml:space="preserve">Osiguranje redovnog funkcioniranja </w:t>
      </w:r>
    </w:p>
    <w:p w:rsidR="00B577E1" w:rsidRPr="00DB654E" w:rsidRDefault="00271E98" w:rsidP="00271E98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djelatnosti i izvršavanja poslova iz</w:t>
      </w:r>
    </w:p>
    <w:p w:rsidR="00B577E1" w:rsidRPr="00DB654E" w:rsidRDefault="00271E98" w:rsidP="00271E98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djelokruga rada;</w:t>
      </w:r>
    </w:p>
    <w:p w:rsidR="00B577E1" w:rsidRPr="00DB654E" w:rsidRDefault="00271E98" w:rsidP="00271E98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Stručno osposobljavanje i usavršavanje;</w:t>
      </w:r>
    </w:p>
    <w:p w:rsidR="00B577E1" w:rsidRPr="00DB654E" w:rsidRDefault="00271E98" w:rsidP="00271E98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Održavanje kvalitete zaposlenog</w:t>
      </w:r>
    </w:p>
    <w:p w:rsidR="00B577E1" w:rsidRPr="00DB654E" w:rsidRDefault="00271E98" w:rsidP="00271E98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jc w:val="both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kolektiva i kvalitete djelatnosti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05.01.02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OSTALI TROŠKOVI POSLOVANJA</w:t>
      </w:r>
      <w:r w:rsidRPr="00DB654E">
        <w:rPr>
          <w:rFonts w:ascii="Times New Roman" w:hAnsi="Times New Roman"/>
          <w:sz w:val="24"/>
          <w:szCs w:val="24"/>
        </w:rPr>
        <w:tab/>
      </w:r>
      <w:r w:rsidR="00271E98" w:rsidRPr="00DB654E">
        <w:rPr>
          <w:rFonts w:ascii="Arial" w:hAnsi="Arial" w:cs="Arial"/>
          <w:sz w:val="18"/>
          <w:szCs w:val="18"/>
        </w:rPr>
        <w:t>Jačanje etičke razine i transparentnosti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(službenik za informiranje, web stranica i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javni mediji, etički kodeks, javna nabava);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Zadovoljstvo građana sa pruženim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Arial" w:hAnsi="Arial" w:cs="Arial"/>
          <w:sz w:val="18"/>
          <w:szCs w:val="18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javnim uslugama</w:t>
      </w:r>
      <w:r w:rsidR="00A15269" w:rsidRPr="00DB654E">
        <w:rPr>
          <w:rFonts w:ascii="Arial" w:hAnsi="Arial" w:cs="Arial"/>
          <w:sz w:val="18"/>
          <w:szCs w:val="18"/>
        </w:rPr>
        <w:t>;</w:t>
      </w:r>
    </w:p>
    <w:p w:rsidR="00A15269" w:rsidRPr="00DB654E" w:rsidRDefault="00A15269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18"/>
          <w:szCs w:val="18"/>
        </w:rPr>
        <w:tab/>
      </w:r>
      <w:r w:rsidRPr="00DB654E">
        <w:rPr>
          <w:rFonts w:ascii="Arial" w:hAnsi="Arial" w:cs="Arial"/>
          <w:sz w:val="18"/>
          <w:szCs w:val="18"/>
        </w:rPr>
        <w:tab/>
        <w:t>Osiguranje redovnog funkcioniranja</w:t>
      </w:r>
      <w:r w:rsidR="00DB654E" w:rsidRPr="00DB654E">
        <w:rPr>
          <w:rFonts w:ascii="Arial" w:hAnsi="Arial" w:cs="Arial"/>
          <w:sz w:val="18"/>
          <w:szCs w:val="18"/>
        </w:rPr>
        <w:t xml:space="preserve"> </w:t>
      </w:r>
      <w:r w:rsidRPr="00DB654E">
        <w:rPr>
          <w:rFonts w:ascii="Arial" w:hAnsi="Arial" w:cs="Arial"/>
          <w:sz w:val="18"/>
          <w:szCs w:val="18"/>
        </w:rPr>
        <w:t>uprave.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577E1" w:rsidRPr="00DB654E" w:rsidRDefault="00B577E1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Arial" w:hAnsi="Arial" w:cs="Arial"/>
          <w:sz w:val="20"/>
          <w:szCs w:val="20"/>
        </w:rPr>
        <w:t>05.01.03</w:t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20"/>
          <w:szCs w:val="20"/>
        </w:rPr>
        <w:t>OPREMA I INFORMATIZACIJA</w:t>
      </w:r>
      <w:r w:rsidRPr="00DB654E">
        <w:rPr>
          <w:rFonts w:ascii="Times New Roman" w:hAnsi="Times New Roman"/>
          <w:sz w:val="24"/>
          <w:szCs w:val="24"/>
        </w:rPr>
        <w:tab/>
      </w:r>
      <w:r w:rsidR="00271E98" w:rsidRPr="00DB654E">
        <w:rPr>
          <w:rFonts w:ascii="Arial" w:hAnsi="Arial" w:cs="Arial"/>
          <w:sz w:val="18"/>
          <w:szCs w:val="18"/>
        </w:rPr>
        <w:t>Dograđivanje profesionalnih znanja i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vještina u svrhu poboljšanja strategije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poslovanja i razvijanje programa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razvoja postojećih zaposlenika za</w:t>
      </w:r>
    </w:p>
    <w:p w:rsidR="00B577E1" w:rsidRPr="00DB654E" w:rsidRDefault="00271E98" w:rsidP="00B577E1">
      <w:pPr>
        <w:widowControl w:val="0"/>
        <w:tabs>
          <w:tab w:val="left" w:pos="1200"/>
          <w:tab w:val="left" w:pos="5835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Times New Roman" w:hAnsi="Times New Roman"/>
          <w:sz w:val="24"/>
          <w:szCs w:val="24"/>
        </w:rPr>
        <w:tab/>
      </w:r>
      <w:r w:rsidRPr="00DB654E">
        <w:rPr>
          <w:rFonts w:ascii="Arial" w:hAnsi="Arial" w:cs="Arial"/>
          <w:sz w:val="18"/>
          <w:szCs w:val="18"/>
        </w:rPr>
        <w:t>preuzimanje složenijih zadaća</w:t>
      </w:r>
    </w:p>
    <w:p w:rsidR="00B577E1" w:rsidRPr="00DB654E" w:rsidRDefault="00B577E1" w:rsidP="00B577E1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697" w:rsidRPr="00DB654E" w:rsidRDefault="00FF1697" w:rsidP="00B577E1">
      <w:pPr>
        <w:spacing w:after="0"/>
        <w:ind w:firstLine="708"/>
        <w:jc w:val="both"/>
        <w:rPr>
          <w:rFonts w:asciiTheme="minorHAnsi" w:hAnsiTheme="minorHAnsi" w:cs="Arial"/>
          <w:i/>
          <w:u w:val="single"/>
        </w:rPr>
      </w:pPr>
    </w:p>
    <w:p w:rsidR="00B577E1" w:rsidRPr="00DB654E" w:rsidRDefault="00B577E1" w:rsidP="00B577E1">
      <w:pPr>
        <w:spacing w:after="0"/>
        <w:ind w:firstLine="708"/>
        <w:jc w:val="both"/>
        <w:rPr>
          <w:rFonts w:ascii="Arial" w:hAnsi="Arial" w:cs="Arial"/>
        </w:rPr>
      </w:pPr>
      <w:r w:rsidRPr="00DB654E">
        <w:rPr>
          <w:rFonts w:ascii="Arial" w:hAnsi="Arial" w:cs="Arial"/>
          <w:i/>
          <w:u w:val="single"/>
        </w:rPr>
        <w:t>Financijski ciljevi:</w:t>
      </w:r>
      <w:r w:rsidRPr="00DB654E">
        <w:rPr>
          <w:rFonts w:ascii="Arial" w:hAnsi="Arial" w:cs="Arial"/>
        </w:rPr>
        <w:t xml:space="preserve"> likvidnost, učinkovitost, fiskalna učinkovitost, stabilnost, efektivnost.</w:t>
      </w:r>
    </w:p>
    <w:p w:rsidR="00B577E1" w:rsidRPr="00DB654E" w:rsidRDefault="00B577E1" w:rsidP="00B577E1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0402F2" w:rsidRPr="00DB654E" w:rsidRDefault="000402F2" w:rsidP="000402F2">
      <w:pPr>
        <w:spacing w:after="0"/>
        <w:ind w:firstLine="708"/>
        <w:jc w:val="both"/>
        <w:rPr>
          <w:rFonts w:ascii="Calibri Light" w:hAnsi="Calibri Light"/>
          <w:sz w:val="20"/>
          <w:szCs w:val="20"/>
        </w:rPr>
      </w:pPr>
    </w:p>
    <w:p w:rsidR="000402F2" w:rsidRPr="00DB654E" w:rsidRDefault="000402F2" w:rsidP="000402F2">
      <w:pPr>
        <w:spacing w:after="0"/>
        <w:ind w:firstLine="708"/>
        <w:jc w:val="both"/>
        <w:rPr>
          <w:rFonts w:ascii="Calibri Light" w:hAnsi="Calibri Light"/>
        </w:rPr>
      </w:pPr>
      <w:r w:rsidRPr="00DB654E">
        <w:rPr>
          <w:rFonts w:ascii="Calibri Light" w:hAnsi="Calibri Light"/>
        </w:rPr>
        <w:t>Ciljevi se provode kroz procese realizacije planiranih programa, kroz godišnji Plan gradnje i održavanja županijskih i lokalnih cesta u svrhu zadovoljenja potreba s</w:t>
      </w:r>
      <w:r w:rsidR="00DB654E" w:rsidRPr="00DB654E">
        <w:rPr>
          <w:rFonts w:ascii="Calibri Light" w:hAnsi="Calibri Light"/>
        </w:rPr>
        <w:t>vih korisnika županijskih i lok</w:t>
      </w:r>
      <w:r w:rsidRPr="00DB654E">
        <w:rPr>
          <w:rFonts w:ascii="Calibri Light" w:hAnsi="Calibri Light"/>
        </w:rPr>
        <w:t>a</w:t>
      </w:r>
      <w:r w:rsidR="00DB654E" w:rsidRPr="00DB654E">
        <w:rPr>
          <w:rFonts w:ascii="Calibri Light" w:hAnsi="Calibri Light"/>
        </w:rPr>
        <w:t>l</w:t>
      </w:r>
      <w:r w:rsidRPr="00DB654E">
        <w:rPr>
          <w:rFonts w:ascii="Calibri Light" w:hAnsi="Calibri Light"/>
        </w:rPr>
        <w:t xml:space="preserve">nih cesta Vukovarsko – srijemske županije, što će nam i nadalje biti prioritet. </w:t>
      </w:r>
    </w:p>
    <w:p w:rsidR="000402F2" w:rsidRPr="00DB654E" w:rsidRDefault="000402F2" w:rsidP="000402F2">
      <w:pPr>
        <w:spacing w:after="0"/>
        <w:ind w:firstLine="708"/>
        <w:jc w:val="both"/>
        <w:rPr>
          <w:rFonts w:ascii="Calibri Light" w:hAnsi="Calibri Light"/>
        </w:rPr>
      </w:pPr>
    </w:p>
    <w:p w:rsidR="000402F2" w:rsidRPr="00DB654E" w:rsidRDefault="000402F2" w:rsidP="000402F2">
      <w:pPr>
        <w:spacing w:after="0"/>
        <w:ind w:firstLine="708"/>
        <w:jc w:val="both"/>
        <w:rPr>
          <w:rFonts w:ascii="Calibri Light" w:hAnsi="Calibri Light"/>
        </w:rPr>
      </w:pPr>
      <w:r w:rsidRPr="00DB654E">
        <w:rPr>
          <w:rFonts w:ascii="Calibri Light" w:hAnsi="Calibri Light"/>
        </w:rPr>
        <w:t xml:space="preserve">Godišnji planovi Uprave za ceste Vukovarsko - srijemske županije kroz programe rada podržavaju  utvrđene opće strateške ciljeve, kao i financijske ciljeve. </w:t>
      </w:r>
    </w:p>
    <w:p w:rsidR="00B577E1" w:rsidRPr="00DB654E" w:rsidRDefault="00B577E1" w:rsidP="00B577E1">
      <w:pPr>
        <w:spacing w:after="0"/>
        <w:ind w:firstLine="708"/>
        <w:jc w:val="both"/>
        <w:rPr>
          <w:rFonts w:ascii="Calibri Light" w:hAnsi="Calibri Light"/>
        </w:rPr>
      </w:pPr>
    </w:p>
    <w:p w:rsidR="00B577E1" w:rsidRPr="00DB654E" w:rsidRDefault="00B577E1" w:rsidP="00B577E1">
      <w:pPr>
        <w:spacing w:after="0"/>
        <w:rPr>
          <w:rFonts w:ascii="Calibri Light" w:hAnsi="Calibri Light"/>
        </w:rPr>
      </w:pPr>
      <w:r w:rsidRPr="00DB654E">
        <w:rPr>
          <w:rFonts w:ascii="Calibri Light" w:hAnsi="Calibri Light"/>
        </w:rPr>
        <w:t>Pregled godišnjih ciljeva koji proizlaze iz općih strateških ciljeva, a ostvareni su provedbom programa u 202</w:t>
      </w:r>
      <w:r w:rsidR="00DB654E" w:rsidRPr="00DB654E">
        <w:rPr>
          <w:rFonts w:ascii="Calibri Light" w:hAnsi="Calibri Light"/>
        </w:rPr>
        <w:t>1</w:t>
      </w:r>
      <w:r w:rsidRPr="00DB654E">
        <w:rPr>
          <w:rFonts w:ascii="Calibri Light" w:hAnsi="Calibri Light"/>
        </w:rPr>
        <w:t>.g.</w:t>
      </w:r>
      <w:r w:rsidRPr="00DB654E">
        <w:t xml:space="preserve"> </w:t>
      </w:r>
      <w:r w:rsidRPr="00DB654E">
        <w:rPr>
          <w:rFonts w:ascii="Calibri Light" w:hAnsi="Calibri Light"/>
        </w:rPr>
        <w:t>zajedno s pokazateljima učinka dan je u nastavku</w:t>
      </w:r>
      <w:r w:rsidR="00DB654E" w:rsidRPr="00DB654E">
        <w:rPr>
          <w:rFonts w:ascii="Calibri Light" w:hAnsi="Calibri Light"/>
        </w:rPr>
        <w:t>.</w:t>
      </w:r>
    </w:p>
    <w:p w:rsidR="00B577E1" w:rsidRPr="00152FAD" w:rsidRDefault="00B577E1" w:rsidP="00B577E1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B577E1" w:rsidRPr="00152FAD" w:rsidRDefault="00B577E1" w:rsidP="00670107">
      <w:pPr>
        <w:spacing w:after="0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  <w:sectPr w:rsidR="00FF1697" w:rsidRPr="00152FAD">
          <w:footerReference w:type="default" r:id="rId11"/>
          <w:pgSz w:w="11905" w:h="16837"/>
          <w:pgMar w:top="566" w:right="566" w:bottom="566" w:left="1133" w:header="720" w:footer="720" w:gutter="0"/>
          <w:cols w:space="720"/>
        </w:sectPr>
      </w:pPr>
    </w:p>
    <w:p w:rsidR="00DB654E" w:rsidRDefault="00DB654E" w:rsidP="00DB654E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F73A6">
        <w:rPr>
          <w:rFonts w:ascii="Arial" w:hAnsi="Arial" w:cs="Arial"/>
          <w:b/>
          <w:bCs/>
        </w:rPr>
        <w:t>POKAZATELJI USPJEŠNOSTI REALIZACIJE CILJEVA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:rsidR="00B74D49" w:rsidRDefault="00B74D49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KVALITETNO POVEZIVANJE ŽUPANIJE SA SUSJEDNIM ŽUPANIJAMA TE  MEĐUSOBNIH GLAVNIH RAZVOJNIH SREDIŠTA</w:t>
      </w:r>
    </w:p>
    <w:p w:rsidR="00DB654E" w:rsidRDefault="00DB654E" w:rsidP="00DB654E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B74D49" w:rsidRDefault="00B74D49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ULAGANJA U IZGRADNJU ŽUPANIJSKIH I LOKALNIH CESTA</w:t>
      </w:r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 w:rsidR="00EE06DD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EE06DD">
        <w:rPr>
          <w:rFonts w:ascii="Arial" w:hAnsi="Arial" w:cs="Arial"/>
          <w:b/>
          <w:bCs/>
          <w:sz w:val="16"/>
          <w:szCs w:val="16"/>
        </w:rPr>
        <w:t>099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EE06DD">
        <w:rPr>
          <w:rFonts w:ascii="Arial" w:hAnsi="Arial" w:cs="Arial"/>
          <w:b/>
          <w:bCs/>
          <w:sz w:val="16"/>
          <w:szCs w:val="16"/>
        </w:rPr>
        <w:t>641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6.417.550,00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11A7">
        <w:rPr>
          <w:rFonts w:ascii="Arial" w:hAnsi="Arial" w:cs="Arial"/>
          <w:b/>
          <w:bCs/>
          <w:sz w:val="16"/>
          <w:szCs w:val="16"/>
        </w:rPr>
        <w:t xml:space="preserve">MODERNIZACIJA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 w:rsidR="00FF5069">
        <w:rPr>
          <w:rFonts w:ascii="Arial" w:hAnsi="Arial" w:cs="Arial"/>
          <w:b/>
          <w:bCs/>
          <w:sz w:val="16"/>
          <w:szCs w:val="16"/>
        </w:rPr>
        <w:t>0,22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1.924.650,00</w:t>
      </w:r>
    </w:p>
    <w:p w:rsidR="00DB654E" w:rsidRDefault="00DB654E" w:rsidP="00DB654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1002K100201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3.769.162,00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2.050.952,29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6.417.550,00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 w:rsidR="0021211B"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(MODERNIZACIJA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54,41%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1.924.650,00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ZADUŽIVANJE</w:t>
      </w:r>
      <w:r>
        <w:rPr>
          <w:rFonts w:ascii="Times New Roman" w:hAnsi="Times New Roman"/>
          <w:sz w:val="24"/>
          <w:szCs w:val="24"/>
        </w:rPr>
        <w:tab/>
      </w:r>
      <w:r w:rsidR="000F2C40">
        <w:rPr>
          <w:rFonts w:ascii="Arial" w:hAnsi="Arial" w:cs="Arial"/>
          <w:b/>
          <w:bCs/>
          <w:sz w:val="16"/>
          <w:szCs w:val="16"/>
        </w:rPr>
        <w:t>1.330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0F2C40">
        <w:rPr>
          <w:rFonts w:ascii="Arial" w:hAnsi="Arial" w:cs="Arial"/>
          <w:b/>
          <w:bCs/>
          <w:sz w:val="16"/>
          <w:szCs w:val="16"/>
        </w:rPr>
        <w:t>479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2.296.300,00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autoSpaceDE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2C40">
        <w:rPr>
          <w:rFonts w:ascii="Arial" w:hAnsi="Arial" w:cs="Arial"/>
          <w:b/>
          <w:bCs/>
          <w:sz w:val="16"/>
          <w:szCs w:val="16"/>
        </w:rPr>
        <w:t>12,</w:t>
      </w:r>
      <w:r>
        <w:rPr>
          <w:rFonts w:ascii="Arial" w:hAnsi="Arial" w:cs="Arial"/>
          <w:b/>
          <w:bCs/>
          <w:sz w:val="16"/>
          <w:szCs w:val="16"/>
        </w:rPr>
        <w:t>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2.262.400,00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1005A100501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DUGOROČNI</w:t>
      </w:r>
      <w:r>
        <w:rPr>
          <w:rFonts w:ascii="Times New Roman" w:hAnsi="Times New Roman"/>
          <w:sz w:val="24"/>
          <w:szCs w:val="24"/>
        </w:rPr>
        <w:tab/>
      </w:r>
      <w:r w:rsidR="000F2C40">
        <w:rPr>
          <w:rFonts w:ascii="Arial" w:hAnsi="Arial" w:cs="Arial"/>
          <w:sz w:val="16"/>
          <w:szCs w:val="16"/>
        </w:rPr>
        <w:t>1.330</w:t>
      </w:r>
      <w:r>
        <w:rPr>
          <w:rFonts w:ascii="Arial" w:hAnsi="Arial" w:cs="Arial"/>
          <w:sz w:val="16"/>
          <w:szCs w:val="16"/>
        </w:rPr>
        <w:t>.</w:t>
      </w:r>
      <w:r w:rsidR="000F2C40">
        <w:rPr>
          <w:rFonts w:ascii="Arial" w:hAnsi="Arial" w:cs="Arial"/>
          <w:sz w:val="16"/>
          <w:szCs w:val="16"/>
        </w:rPr>
        <w:t>479</w:t>
      </w:r>
      <w:r>
        <w:rPr>
          <w:rFonts w:ascii="Arial" w:hAnsi="Arial" w:cs="Arial"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168.297,52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2.296.300,00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 - OTPLATA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ANUITETA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2C40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2.262.400,00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74D49" w:rsidRDefault="00B74D49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ULAGANJA U REKONSTRUKCIJU ŽUPANIJSKIH I LOKALNIH CESTA</w:t>
      </w:r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 w:rsidR="00AA0139"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16.6</w:t>
      </w:r>
      <w:r w:rsidR="00292E3F">
        <w:rPr>
          <w:rFonts w:ascii="Arial" w:hAnsi="Arial" w:cs="Arial"/>
          <w:b/>
          <w:bCs/>
          <w:sz w:val="16"/>
          <w:szCs w:val="16"/>
        </w:rPr>
        <w:t>41.756,29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1.957.700,00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0139">
        <w:rPr>
          <w:rFonts w:ascii="Arial" w:hAnsi="Arial" w:cs="Arial"/>
          <w:b/>
          <w:bCs/>
          <w:color w:val="FFFFFF" w:themeColor="background1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31,0</w:t>
      </w:r>
      <w:r w:rsidR="00C06218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8.684.500,00</w:t>
      </w:r>
    </w:p>
    <w:p w:rsidR="00DB654E" w:rsidRDefault="00DB654E" w:rsidP="00DB654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1002K100202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16.6</w:t>
      </w:r>
      <w:r w:rsidR="00292E3F">
        <w:rPr>
          <w:rFonts w:ascii="Arial" w:hAnsi="Arial" w:cs="Arial"/>
          <w:sz w:val="16"/>
          <w:szCs w:val="16"/>
        </w:rPr>
        <w:t>41</w:t>
      </w:r>
      <w:r>
        <w:rPr>
          <w:rFonts w:ascii="Arial" w:hAnsi="Arial" w:cs="Arial"/>
          <w:sz w:val="16"/>
          <w:szCs w:val="16"/>
        </w:rPr>
        <w:t>.</w:t>
      </w:r>
      <w:r w:rsidR="00292E3F">
        <w:rPr>
          <w:rFonts w:ascii="Arial" w:hAnsi="Arial" w:cs="Arial"/>
          <w:sz w:val="16"/>
          <w:szCs w:val="16"/>
        </w:rPr>
        <w:t>756</w:t>
      </w:r>
      <w:r>
        <w:rPr>
          <w:rFonts w:ascii="Arial" w:hAnsi="Arial" w:cs="Arial"/>
          <w:sz w:val="16"/>
          <w:szCs w:val="16"/>
        </w:rPr>
        <w:t>,</w:t>
      </w:r>
      <w:r w:rsidR="00292E3F">
        <w:rPr>
          <w:rFonts w:ascii="Arial" w:hAnsi="Arial" w:cs="Arial"/>
          <w:sz w:val="16"/>
          <w:szCs w:val="16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5.160.893,47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1.957.700,00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 w:rsidR="0021211B"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31,0</w:t>
      </w:r>
      <w:r w:rsidR="00C0621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8.684.500,00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654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:rsidR="00DB654E" w:rsidRDefault="00DB654E" w:rsidP="00DB654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B74D49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B74D49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CILJ 2. ZAŠTITA PROSTORA I OKOLIŠA KROZ OBNOVLJENE I NOVOIZGRAĐENE PROMETNE SUSTAVE</w:t>
      </w:r>
    </w:p>
    <w:p w:rsidR="00DB654E" w:rsidRDefault="00DB654E" w:rsidP="00DB654E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B74D49" w:rsidRDefault="00B74D49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ZAŠTITA CESTE OD KORISNIKA I TREĆIH OSOBA; ZAŠTITA OKOLIŠA OD CESTE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CEST.PROMETA</w:t>
      </w:r>
      <w:proofErr w:type="spellEnd"/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B74D49" w:rsidRDefault="00B74D49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15.6</w:t>
      </w:r>
      <w:r w:rsidR="00292E3F">
        <w:rPr>
          <w:rFonts w:ascii="Arial" w:hAnsi="Arial" w:cs="Arial"/>
          <w:b/>
          <w:bCs/>
          <w:sz w:val="16"/>
          <w:szCs w:val="16"/>
        </w:rPr>
        <w:t>10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292E3F">
        <w:rPr>
          <w:rFonts w:ascii="Arial" w:hAnsi="Arial" w:cs="Arial"/>
          <w:b/>
          <w:bCs/>
          <w:sz w:val="16"/>
          <w:szCs w:val="16"/>
        </w:rPr>
        <w:t>863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="00292E3F">
        <w:rPr>
          <w:rFonts w:ascii="Arial" w:hAnsi="Arial" w:cs="Arial"/>
          <w:b/>
          <w:b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7.375.120,97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47,</w:t>
      </w:r>
      <w:r w:rsidR="00926CEF">
        <w:rPr>
          <w:rFonts w:ascii="Arial" w:hAnsi="Arial" w:cs="Arial"/>
          <w:b/>
          <w:bCs/>
          <w:sz w:val="16"/>
          <w:szCs w:val="16"/>
        </w:rPr>
        <w:t>24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15.630.000,00</w:t>
      </w:r>
    </w:p>
    <w:p w:rsidR="00DB654E" w:rsidRDefault="00DB654E" w:rsidP="00DB654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15.6</w:t>
      </w:r>
      <w:r w:rsidR="00292E3F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</w:t>
      </w:r>
      <w:r w:rsidR="00292E3F">
        <w:rPr>
          <w:rFonts w:ascii="Arial" w:hAnsi="Arial" w:cs="Arial"/>
          <w:sz w:val="16"/>
          <w:szCs w:val="16"/>
        </w:rPr>
        <w:t>863</w:t>
      </w:r>
      <w:r>
        <w:rPr>
          <w:rFonts w:ascii="Arial" w:hAnsi="Arial" w:cs="Arial"/>
          <w:sz w:val="16"/>
          <w:szCs w:val="16"/>
        </w:rPr>
        <w:t>,</w:t>
      </w:r>
      <w:r w:rsidR="00292E3F"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7.375.120,97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15.630.000,00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16"/>
          <w:szCs w:val="16"/>
        </w:rPr>
        <w:t xml:space="preserve"> ŽC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47,</w:t>
      </w:r>
      <w:r w:rsidR="00926CEF">
        <w:rPr>
          <w:rFonts w:ascii="Arial" w:hAnsi="Arial" w:cs="Arial"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15.630.000,00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654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DB654E" w:rsidRDefault="00DB654E" w:rsidP="00DB654E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:rsidR="00DB654E" w:rsidRDefault="00DB654E" w:rsidP="00DB654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CILJ 3. POSTUPNO RJEŠAVANJE KRITIČNIH DIONICA I OBJEKATA</w:t>
      </w:r>
    </w:p>
    <w:p w:rsidR="00DB654E" w:rsidRDefault="00DB654E" w:rsidP="00DB654E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ULAGANJA U IZVANREDNO ODRŽAVANJE ŽUPANIJSKIH I LOKALNIH CESTA</w:t>
      </w:r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</w:t>
      </w:r>
      <w:r w:rsidR="00F2557B">
        <w:rPr>
          <w:rFonts w:ascii="Arial" w:hAnsi="Arial" w:cs="Arial"/>
          <w:b/>
          <w:bCs/>
          <w:sz w:val="16"/>
          <w:szCs w:val="16"/>
        </w:rPr>
        <w:t>5</w:t>
      </w:r>
      <w:r w:rsidR="00292E3F">
        <w:rPr>
          <w:rFonts w:ascii="Arial" w:hAnsi="Arial" w:cs="Arial"/>
          <w:b/>
          <w:bCs/>
          <w:sz w:val="16"/>
          <w:szCs w:val="16"/>
        </w:rPr>
        <w:t>82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292E3F">
        <w:rPr>
          <w:rFonts w:ascii="Arial" w:hAnsi="Arial" w:cs="Arial"/>
          <w:b/>
          <w:bCs/>
          <w:sz w:val="16"/>
          <w:szCs w:val="16"/>
        </w:rPr>
        <w:t>609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919.278,92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20,</w:t>
      </w:r>
      <w:r w:rsidR="00F2557B">
        <w:rPr>
          <w:rFonts w:ascii="Arial" w:hAnsi="Arial" w:cs="Arial"/>
          <w:b/>
          <w:bCs/>
          <w:sz w:val="16"/>
          <w:szCs w:val="16"/>
        </w:rPr>
        <w:t>0</w:t>
      </w:r>
      <w:r w:rsidR="003B52B6"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DB654E" w:rsidRDefault="00DB654E" w:rsidP="00DB654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4.084.665,00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876.653,92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 w:rsidR="00022849">
        <w:rPr>
          <w:rFonts w:ascii="Arial" w:hAnsi="Arial" w:cs="Arial"/>
          <w:sz w:val="16"/>
          <w:szCs w:val="16"/>
        </w:rPr>
        <w:t xml:space="preserve">                                </w:t>
      </w:r>
      <w:r w:rsidR="00022849"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OBNOVA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 w:rsidR="00022849">
        <w:rPr>
          <w:rFonts w:ascii="Arial" w:hAnsi="Arial" w:cs="Arial"/>
          <w:sz w:val="16"/>
          <w:szCs w:val="16"/>
        </w:rPr>
        <w:t xml:space="preserve">                                                               6                                   -                                    -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21,46%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 w:rsidR="008C00EB">
        <w:rPr>
          <w:rFonts w:ascii="Arial" w:hAnsi="Arial" w:cs="Arial"/>
          <w:sz w:val="16"/>
          <w:szCs w:val="16"/>
        </w:rPr>
        <w:t>49</w:t>
      </w:r>
      <w:r w:rsidR="00292E3F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.</w:t>
      </w:r>
      <w:r w:rsidR="00292E3F">
        <w:rPr>
          <w:rFonts w:ascii="Arial" w:hAnsi="Arial" w:cs="Arial"/>
          <w:sz w:val="16"/>
          <w:szCs w:val="16"/>
        </w:rPr>
        <w:t>944</w:t>
      </w:r>
      <w:r>
        <w:rPr>
          <w:rFonts w:ascii="Arial" w:hAnsi="Arial" w:cs="Arial"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 w:rsidR="00022849">
        <w:rPr>
          <w:rFonts w:ascii="Arial" w:hAnsi="Arial" w:cs="Arial"/>
          <w:sz w:val="16"/>
          <w:szCs w:val="16"/>
        </w:rPr>
        <w:t xml:space="preserve">                                                               5                                   -                              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00EB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,</w:t>
      </w:r>
      <w:r w:rsidR="003B52B6">
        <w:rPr>
          <w:rFonts w:ascii="Arial" w:hAnsi="Arial" w:cs="Arial"/>
          <w:sz w:val="16"/>
          <w:szCs w:val="16"/>
        </w:rPr>
        <w:t>56</w:t>
      </w:r>
      <w:r>
        <w:rPr>
          <w:rFonts w:ascii="Arial" w:hAnsi="Arial" w:cs="Arial"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3.2.: SUFINANCIRANJE OPĆINA</w:t>
      </w:r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autoSpaceDE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1004K100401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977.733,00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 w:rsidR="00022849">
        <w:rPr>
          <w:rFonts w:ascii="Arial" w:hAnsi="Arial" w:cs="Arial"/>
          <w:sz w:val="16"/>
          <w:szCs w:val="16"/>
        </w:rPr>
        <w:t xml:space="preserve">                                           3                                   -                              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654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DB654E" w:rsidRDefault="00DB654E" w:rsidP="00DB654E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autoSpaceDE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4. OSTALA ULAGANJA U ODRŽAVANJE CESTOVNE MREŽE</w:t>
      </w:r>
    </w:p>
    <w:p w:rsidR="00DB654E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4.2.: FINANCIRANJE NERAZVRSTANIH CESTA</w:t>
      </w:r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1.648.501,19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51,28%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3.214.400,00</w:t>
      </w:r>
    </w:p>
    <w:p w:rsidR="00DB654E" w:rsidRDefault="00DB654E" w:rsidP="00DB654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1003A100301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VINKOVCI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908.357,80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U VELIKIM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51,28%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1.771.200,00</w:t>
      </w:r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1003A100302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VUKOVAR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740.143,39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U VELIKIM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51,28%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1.443.200,00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654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DB654E" w:rsidRDefault="00DB654E" w:rsidP="00DB654E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DB654E" w:rsidRDefault="00DB654E" w:rsidP="00DB654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30.06.2021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5. BRZE I POUZDANE JAVNE USLUGE GRAĐANIMA I DRUGIM STRANKAMA</w:t>
      </w:r>
    </w:p>
    <w:p w:rsidR="00DB654E" w:rsidRDefault="00DB654E" w:rsidP="00DB654E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5.1.: RAZVOJ LJUDSKIH RESURSA I OSIGURANJE REDOVNOG FUNKCIONIRANJA UPRAVE</w:t>
      </w:r>
    </w:p>
    <w:p w:rsidR="00DB654E" w:rsidRDefault="00DB654E" w:rsidP="00DB654E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</w:t>
      </w:r>
      <w:r w:rsidR="004C7743">
        <w:rPr>
          <w:rFonts w:ascii="Arial" w:hAnsi="Arial" w:cs="Arial"/>
          <w:b/>
          <w:bCs/>
          <w:sz w:val="16"/>
          <w:szCs w:val="16"/>
        </w:rPr>
        <w:t>617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4C7743">
        <w:rPr>
          <w:rFonts w:ascii="Arial" w:hAnsi="Arial" w:cs="Arial"/>
          <w:b/>
          <w:bCs/>
          <w:sz w:val="16"/>
          <w:szCs w:val="16"/>
        </w:rPr>
        <w:t>625</w:t>
      </w:r>
      <w:r>
        <w:rPr>
          <w:rFonts w:ascii="Arial" w:hAnsi="Arial" w:cs="Arial"/>
          <w:b/>
          <w:bCs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</w:t>
      </w:r>
      <w:r w:rsidR="004C7743">
        <w:rPr>
          <w:rFonts w:ascii="Arial" w:hAnsi="Arial" w:cs="Arial"/>
          <w:b/>
          <w:bCs/>
          <w:sz w:val="16"/>
          <w:szCs w:val="16"/>
        </w:rPr>
        <w:t>73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4C7743">
        <w:rPr>
          <w:rFonts w:ascii="Arial" w:hAnsi="Arial" w:cs="Arial"/>
          <w:b/>
          <w:bCs/>
          <w:sz w:val="16"/>
          <w:szCs w:val="16"/>
        </w:rPr>
        <w:t>474</w:t>
      </w:r>
      <w:r>
        <w:rPr>
          <w:rFonts w:ascii="Arial" w:hAnsi="Arial" w:cs="Arial"/>
          <w:b/>
          <w:bCs/>
          <w:sz w:val="16"/>
          <w:szCs w:val="16"/>
        </w:rPr>
        <w:t>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3.608.550,00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 w:rsidR="004C7743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="004C7743">
        <w:rPr>
          <w:rFonts w:ascii="Arial" w:hAnsi="Arial" w:cs="Arial"/>
          <w:b/>
          <w:bCs/>
          <w:sz w:val="16"/>
          <w:szCs w:val="16"/>
        </w:rPr>
        <w:t>79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3.608.550,00</w:t>
      </w:r>
    </w:p>
    <w:p w:rsidR="00DB654E" w:rsidRDefault="00DB654E" w:rsidP="00DB654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1.211.918,74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12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12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51,07%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2.373.000,00</w:t>
      </w:r>
    </w:p>
    <w:p w:rsidR="00DB654E" w:rsidRDefault="00DB654E" w:rsidP="00DB654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</w:t>
      </w:r>
      <w:r w:rsidR="004C7743">
        <w:rPr>
          <w:rFonts w:ascii="Arial" w:hAnsi="Arial" w:cs="Arial"/>
          <w:sz w:val="16"/>
          <w:szCs w:val="16"/>
        </w:rPr>
        <w:t>234</w:t>
      </w:r>
      <w:r>
        <w:rPr>
          <w:rFonts w:ascii="Arial" w:hAnsi="Arial" w:cs="Arial"/>
          <w:sz w:val="16"/>
          <w:szCs w:val="16"/>
        </w:rPr>
        <w:t>.</w:t>
      </w:r>
      <w:r w:rsidR="004C7743">
        <w:rPr>
          <w:rFonts w:ascii="Arial" w:hAnsi="Arial" w:cs="Arial"/>
          <w:sz w:val="16"/>
          <w:szCs w:val="16"/>
        </w:rPr>
        <w:t>625</w:t>
      </w:r>
      <w:r>
        <w:rPr>
          <w:rFonts w:ascii="Arial" w:hAnsi="Arial" w:cs="Arial"/>
          <w:sz w:val="16"/>
          <w:szCs w:val="16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 w:rsidR="004C7743">
        <w:rPr>
          <w:rFonts w:ascii="Arial" w:hAnsi="Arial" w:cs="Arial"/>
          <w:sz w:val="16"/>
          <w:szCs w:val="16"/>
        </w:rPr>
        <w:t>61</w:t>
      </w:r>
      <w:r>
        <w:rPr>
          <w:rFonts w:ascii="Arial" w:hAnsi="Arial" w:cs="Arial"/>
          <w:sz w:val="16"/>
          <w:szCs w:val="16"/>
        </w:rPr>
        <w:t>.</w:t>
      </w:r>
      <w:r w:rsidR="004C7743">
        <w:rPr>
          <w:rFonts w:ascii="Arial" w:hAnsi="Arial" w:cs="Arial"/>
          <w:sz w:val="16"/>
          <w:szCs w:val="16"/>
        </w:rPr>
        <w:t>555</w:t>
      </w:r>
      <w:r>
        <w:rPr>
          <w:rFonts w:ascii="Arial" w:hAnsi="Arial" w:cs="Arial"/>
          <w:sz w:val="16"/>
          <w:szCs w:val="16"/>
        </w:rPr>
        <w:t>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1.225.550,00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 w:rsidR="004C774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</w:t>
      </w:r>
      <w:r w:rsidR="004C774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1.225.550,00</w:t>
      </w:r>
    </w:p>
    <w:p w:rsidR="00DB654E" w:rsidRDefault="00DB654E" w:rsidP="00DB654E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NABAVA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DB654E" w:rsidRDefault="00DB654E" w:rsidP="00DB654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INFORMATIZACIJA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54E" w:rsidRDefault="00DB654E" w:rsidP="00DB654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DB654E" w:rsidRDefault="00DB654E" w:rsidP="00DB654E">
      <w:pPr>
        <w:widowControl w:val="0"/>
        <w:autoSpaceDE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right" w:pos="3915"/>
          <w:tab w:val="right" w:pos="5055"/>
          <w:tab w:val="right" w:pos="61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48.583.016,00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19.189.443,53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35.324.500,00</w:t>
      </w:r>
    </w:p>
    <w:p w:rsidR="00DB654E" w:rsidRDefault="00DB654E" w:rsidP="00DB654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B654E" w:rsidRDefault="00DB654E" w:rsidP="00DB654E">
      <w:pPr>
        <w:widowControl w:val="0"/>
        <w:tabs>
          <w:tab w:val="right" w:pos="5040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39,50%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35.324.500,00</w:t>
      </w:r>
    </w:p>
    <w:p w:rsidR="00DB654E" w:rsidRDefault="00DB654E" w:rsidP="00DB654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28B" w:rsidRPr="00152FAD" w:rsidRDefault="0081228B" w:rsidP="0081228B">
      <w:pPr>
        <w:widowControl w:val="0"/>
        <w:tabs>
          <w:tab w:val="center" w:pos="14700"/>
        </w:tabs>
        <w:autoSpaceDE w:val="0"/>
        <w:adjustRightInd w:val="0"/>
        <w:spacing w:after="0" w:line="69" w:lineRule="exact"/>
        <w:rPr>
          <w:rFonts w:ascii="Times New Roman" w:hAnsi="Times New Roman"/>
          <w:color w:val="FF0000"/>
          <w:sz w:val="12"/>
          <w:szCs w:val="12"/>
        </w:rPr>
      </w:pPr>
    </w:p>
    <w:p w:rsidR="0081228B" w:rsidRPr="00152FAD" w:rsidRDefault="0081228B" w:rsidP="0081228B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color w:val="FF0000"/>
          <w:sz w:val="24"/>
          <w:szCs w:val="24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966D73" w:rsidRPr="00152FAD" w:rsidRDefault="00966D73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  <w:sectPr w:rsidR="00966D73" w:rsidRPr="00152FAD" w:rsidSect="00FF1697">
          <w:pgSz w:w="16837" w:h="11905" w:orient="landscape"/>
          <w:pgMar w:top="566" w:right="566" w:bottom="1133" w:left="566" w:header="720" w:footer="720" w:gutter="0"/>
          <w:cols w:space="720"/>
          <w:docGrid w:linePitch="299"/>
        </w:sectPr>
      </w:pPr>
    </w:p>
    <w:p w:rsidR="00FF1697" w:rsidRPr="00152FAD" w:rsidRDefault="00FF1697" w:rsidP="000402F2">
      <w:pPr>
        <w:spacing w:after="0"/>
        <w:ind w:firstLine="708"/>
        <w:jc w:val="both"/>
        <w:rPr>
          <w:rFonts w:ascii="Calibri Light" w:hAnsi="Calibri Light"/>
          <w:color w:val="FF0000"/>
          <w:sz w:val="20"/>
          <w:szCs w:val="20"/>
        </w:rPr>
      </w:pPr>
    </w:p>
    <w:p w:rsidR="00FF1697" w:rsidRPr="00876DE4" w:rsidRDefault="00FF1697" w:rsidP="000402F2">
      <w:pPr>
        <w:spacing w:after="0"/>
        <w:ind w:firstLine="708"/>
        <w:jc w:val="both"/>
        <w:rPr>
          <w:rFonts w:ascii="Calibri Light" w:hAnsi="Calibri Light"/>
          <w:sz w:val="20"/>
          <w:szCs w:val="20"/>
        </w:rPr>
      </w:pPr>
    </w:p>
    <w:p w:rsidR="000402F2" w:rsidRPr="00876DE4" w:rsidRDefault="000402F2" w:rsidP="000402F2">
      <w:pPr>
        <w:autoSpaceDE w:val="0"/>
        <w:spacing w:after="0" w:line="240" w:lineRule="auto"/>
        <w:jc w:val="both"/>
        <w:rPr>
          <w:rFonts w:ascii="Calibri Light" w:hAnsi="Calibri Light" w:cs="Times-Bold"/>
          <w:b/>
          <w:bCs/>
          <w:sz w:val="28"/>
          <w:szCs w:val="28"/>
        </w:rPr>
      </w:pPr>
      <w:r w:rsidRPr="00876DE4">
        <w:rPr>
          <w:rFonts w:ascii="Calibri Light" w:hAnsi="Calibri Light" w:cs="Times-Bold"/>
          <w:b/>
          <w:bCs/>
          <w:sz w:val="28"/>
          <w:szCs w:val="28"/>
        </w:rPr>
        <w:t>7. DODATNE INFORMACIJE O FINANCIJSKOM POLOŽAJU PRORAČUNA</w:t>
      </w:r>
    </w:p>
    <w:p w:rsidR="000402F2" w:rsidRPr="00876DE4" w:rsidRDefault="000402F2" w:rsidP="000402F2">
      <w:pPr>
        <w:jc w:val="both"/>
        <w:rPr>
          <w:rFonts w:ascii="Calibri Light" w:hAnsi="Calibri Light"/>
          <w:sz w:val="24"/>
          <w:szCs w:val="24"/>
        </w:rPr>
      </w:pPr>
    </w:p>
    <w:p w:rsidR="000402F2" w:rsidRPr="00876DE4" w:rsidRDefault="000402F2" w:rsidP="000402F2">
      <w:pPr>
        <w:jc w:val="both"/>
        <w:rPr>
          <w:rFonts w:ascii="Calibri Light" w:hAnsi="Calibri Light"/>
          <w:b/>
          <w:sz w:val="24"/>
          <w:szCs w:val="24"/>
        </w:rPr>
      </w:pPr>
      <w:r w:rsidRPr="00876DE4">
        <w:rPr>
          <w:rFonts w:ascii="Calibri Light" w:hAnsi="Calibri Light"/>
          <w:b/>
          <w:sz w:val="24"/>
          <w:szCs w:val="24"/>
        </w:rPr>
        <w:tab/>
        <w:t>7.1. STANJE NENAPLAĆENIH POTRAŽIVANJA</w:t>
      </w:r>
    </w:p>
    <w:tbl>
      <w:tblPr>
        <w:tblW w:w="938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7"/>
        <w:gridCol w:w="2249"/>
      </w:tblGrid>
      <w:tr w:rsidR="00876DE4" w:rsidRPr="00876DE4" w:rsidTr="000402F2">
        <w:trPr>
          <w:trHeight w:val="465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876DE4" w:rsidRDefault="000402F2" w:rsidP="000402F2">
            <w:pPr>
              <w:keepNext/>
              <w:keepLines/>
              <w:spacing w:after="0" w:line="240" w:lineRule="auto"/>
              <w:outlineLvl w:val="1"/>
              <w:rPr>
                <w:rFonts w:ascii="Calibri Light" w:eastAsia="Calibri" w:hAnsi="Calibri Light"/>
                <w:b/>
                <w:bCs/>
                <w:sz w:val="24"/>
                <w:szCs w:val="24"/>
              </w:rPr>
            </w:pPr>
            <w:r w:rsidRPr="00876DE4">
              <w:rPr>
                <w:rFonts w:ascii="Calibri Light" w:eastAsia="Calibri" w:hAnsi="Calibri Light"/>
                <w:b/>
                <w:bCs/>
                <w:sz w:val="24"/>
                <w:szCs w:val="24"/>
              </w:rPr>
              <w:t>DOSPJELA NENAPLAĆENA POTRAŽIVANJA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876DE4" w:rsidRDefault="000402F2" w:rsidP="000402F2">
            <w:pPr>
              <w:keepNext/>
              <w:keepLines/>
              <w:spacing w:after="0" w:line="240" w:lineRule="auto"/>
              <w:jc w:val="right"/>
              <w:outlineLvl w:val="1"/>
              <w:rPr>
                <w:rFonts w:ascii="Calibri Light" w:eastAsia="Times New Roman" w:hAnsi="Calibri Light"/>
                <w:b/>
                <w:bCs/>
                <w:sz w:val="26"/>
                <w:szCs w:val="26"/>
              </w:rPr>
            </w:pPr>
            <w:r w:rsidRPr="00876DE4">
              <w:rPr>
                <w:rFonts w:ascii="Calibri Light" w:eastAsia="Times New Roman" w:hAnsi="Calibri Light"/>
                <w:b/>
                <w:bCs/>
                <w:sz w:val="24"/>
                <w:szCs w:val="24"/>
              </w:rPr>
              <w:t>Iznos u kn</w:t>
            </w:r>
          </w:p>
        </w:tc>
      </w:tr>
      <w:tr w:rsidR="00876DE4" w:rsidRPr="00876DE4" w:rsidTr="000402F2">
        <w:trPr>
          <w:trHeight w:val="248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876DE4" w:rsidRDefault="000402F2" w:rsidP="00EF73A6">
            <w:pPr>
              <w:keepNext/>
              <w:keepLines/>
              <w:spacing w:after="0" w:line="240" w:lineRule="auto"/>
              <w:outlineLvl w:val="2"/>
              <w:rPr>
                <w:rFonts w:ascii="Calibri Light" w:eastAsia="Calibri" w:hAnsi="Calibri Light"/>
                <w:b/>
                <w:bCs/>
                <w:sz w:val="24"/>
                <w:szCs w:val="24"/>
              </w:rPr>
            </w:pPr>
            <w:r w:rsidRPr="00876DE4">
              <w:rPr>
                <w:rFonts w:ascii="Calibri Light" w:eastAsia="Calibri" w:hAnsi="Calibri Light"/>
                <w:b/>
                <w:bCs/>
                <w:sz w:val="24"/>
                <w:szCs w:val="24"/>
              </w:rPr>
              <w:t>Stanje na dan 30.06.20</w:t>
            </w:r>
            <w:r w:rsidR="00B556C8" w:rsidRPr="00876DE4">
              <w:rPr>
                <w:rFonts w:ascii="Calibri Light" w:eastAsia="Calibri" w:hAnsi="Calibri Light"/>
                <w:b/>
                <w:bCs/>
                <w:sz w:val="24"/>
                <w:szCs w:val="24"/>
              </w:rPr>
              <w:t>2</w:t>
            </w:r>
            <w:r w:rsidR="00EF73A6" w:rsidRPr="00876DE4">
              <w:rPr>
                <w:rFonts w:ascii="Calibri Light" w:eastAsia="Calibri" w:hAnsi="Calibri Light"/>
                <w:b/>
                <w:bCs/>
                <w:sz w:val="24"/>
                <w:szCs w:val="24"/>
              </w:rPr>
              <w:t>1</w:t>
            </w:r>
            <w:r w:rsidRPr="00876DE4">
              <w:rPr>
                <w:rFonts w:ascii="Calibri Light" w:eastAsia="Calibri" w:hAnsi="Calibri Light"/>
                <w:b/>
                <w:bCs/>
                <w:sz w:val="24"/>
                <w:szCs w:val="24"/>
              </w:rPr>
              <w:t>.g.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876DE4" w:rsidRDefault="00876DE4" w:rsidP="000D4967">
            <w:pPr>
              <w:spacing w:after="0"/>
              <w:jc w:val="right"/>
              <w:rPr>
                <w:rFonts w:ascii="Calibri Light" w:eastAsia="Batang" w:hAnsi="Calibri Light"/>
                <w:b/>
                <w:sz w:val="24"/>
                <w:szCs w:val="24"/>
              </w:rPr>
            </w:pPr>
            <w:r w:rsidRPr="00876DE4">
              <w:rPr>
                <w:rFonts w:ascii="Calibri Light" w:eastAsia="Batang" w:hAnsi="Calibri Light"/>
                <w:b/>
                <w:sz w:val="24"/>
                <w:szCs w:val="24"/>
              </w:rPr>
              <w:t>16</w:t>
            </w:r>
            <w:r w:rsidR="000D4967" w:rsidRPr="00876DE4">
              <w:rPr>
                <w:rFonts w:ascii="Calibri Light" w:eastAsia="Batang" w:hAnsi="Calibri Light"/>
                <w:b/>
                <w:sz w:val="24"/>
                <w:szCs w:val="24"/>
              </w:rPr>
              <w:t>.</w:t>
            </w:r>
            <w:r w:rsidRPr="00876DE4">
              <w:rPr>
                <w:rFonts w:ascii="Calibri Light" w:eastAsia="Batang" w:hAnsi="Calibri Light"/>
                <w:b/>
                <w:sz w:val="24"/>
                <w:szCs w:val="24"/>
              </w:rPr>
              <w:t>135</w:t>
            </w:r>
          </w:p>
        </w:tc>
      </w:tr>
    </w:tbl>
    <w:p w:rsidR="000402F2" w:rsidRPr="00876DE4" w:rsidRDefault="000402F2" w:rsidP="000402F2">
      <w:pPr>
        <w:jc w:val="both"/>
        <w:rPr>
          <w:rFonts w:ascii="Calibri Light" w:hAnsi="Calibri Light"/>
          <w:b/>
          <w:sz w:val="24"/>
          <w:szCs w:val="24"/>
        </w:rPr>
      </w:pPr>
    </w:p>
    <w:p w:rsidR="000402F2" w:rsidRPr="00876DE4" w:rsidRDefault="000402F2" w:rsidP="000402F2">
      <w:pPr>
        <w:jc w:val="both"/>
        <w:rPr>
          <w:rFonts w:ascii="Calibri Light" w:hAnsi="Calibri Light"/>
          <w:b/>
          <w:sz w:val="24"/>
          <w:szCs w:val="24"/>
        </w:rPr>
      </w:pPr>
      <w:r w:rsidRPr="00876DE4">
        <w:rPr>
          <w:rFonts w:ascii="Calibri Light" w:hAnsi="Calibri Light"/>
          <w:b/>
          <w:sz w:val="24"/>
          <w:szCs w:val="24"/>
        </w:rPr>
        <w:tab/>
        <w:t>7.2. STANJE NEPODMIRENIH DOSPJELIH OBVEZA</w:t>
      </w:r>
    </w:p>
    <w:p w:rsidR="000402F2" w:rsidRPr="00876DE4" w:rsidRDefault="000402F2" w:rsidP="000402F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876DE4">
        <w:rPr>
          <w:rFonts w:ascii="Calibri Light" w:hAnsi="Calibri Light"/>
          <w:sz w:val="24"/>
          <w:szCs w:val="24"/>
        </w:rPr>
        <w:t>Na kraju izvještajnog razdoblja nema nepodmirenih dospjelih obveza.</w:t>
      </w:r>
    </w:p>
    <w:p w:rsidR="000402F2" w:rsidRPr="00876DE4" w:rsidRDefault="000402F2" w:rsidP="000402F2">
      <w:pPr>
        <w:jc w:val="both"/>
        <w:rPr>
          <w:rFonts w:ascii="Calibri Light" w:hAnsi="Calibri Light"/>
          <w:b/>
          <w:sz w:val="24"/>
          <w:szCs w:val="24"/>
        </w:rPr>
      </w:pPr>
    </w:p>
    <w:p w:rsidR="000402F2" w:rsidRPr="00E4403B" w:rsidRDefault="000402F2" w:rsidP="000402F2">
      <w:pPr>
        <w:jc w:val="both"/>
        <w:rPr>
          <w:rFonts w:ascii="Calibri Light" w:hAnsi="Calibri Light"/>
          <w:b/>
          <w:sz w:val="24"/>
          <w:szCs w:val="24"/>
        </w:rPr>
      </w:pPr>
      <w:r w:rsidRPr="00E4403B">
        <w:rPr>
          <w:rFonts w:ascii="Calibri Light" w:hAnsi="Calibri Light"/>
          <w:b/>
          <w:sz w:val="24"/>
          <w:szCs w:val="24"/>
        </w:rPr>
        <w:tab/>
        <w:t>7.3. STANJE POTENCIJALNIH OBVEZA I POTRAŽIVANJA PO OSNOVI SUDSKIH POSTUPAKA</w:t>
      </w:r>
    </w:p>
    <w:p w:rsidR="000402F2" w:rsidRPr="00E4403B" w:rsidRDefault="000402F2" w:rsidP="000402F2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Calibri Light" w:hAnsi="Calibri Light"/>
          <w:sz w:val="24"/>
          <w:szCs w:val="24"/>
        </w:rPr>
      </w:pPr>
      <w:r w:rsidRPr="00E4403B">
        <w:rPr>
          <w:rFonts w:ascii="Calibri Light" w:hAnsi="Calibri Light"/>
          <w:sz w:val="24"/>
          <w:szCs w:val="24"/>
        </w:rPr>
        <w:t>Stanje potencijalnih obveza po osnovi sudskih sporova na dan 30. lipnja 20</w:t>
      </w:r>
      <w:r w:rsidR="00B556C8" w:rsidRPr="00E4403B">
        <w:rPr>
          <w:rFonts w:ascii="Calibri Light" w:hAnsi="Calibri Light"/>
          <w:sz w:val="24"/>
          <w:szCs w:val="24"/>
        </w:rPr>
        <w:t>2</w:t>
      </w:r>
      <w:r w:rsidR="00E4403B" w:rsidRPr="00E4403B">
        <w:rPr>
          <w:rFonts w:ascii="Calibri Light" w:hAnsi="Calibri Light"/>
          <w:sz w:val="24"/>
          <w:szCs w:val="24"/>
        </w:rPr>
        <w:t>1</w:t>
      </w:r>
      <w:r w:rsidRPr="00E4403B">
        <w:rPr>
          <w:rFonts w:ascii="Calibri Light" w:hAnsi="Calibri Light"/>
          <w:sz w:val="24"/>
          <w:szCs w:val="24"/>
        </w:rPr>
        <w:t>. godine  iznosi 4</w:t>
      </w:r>
      <w:r w:rsidR="00E4403B" w:rsidRPr="00E4403B">
        <w:rPr>
          <w:rFonts w:ascii="Calibri Light" w:hAnsi="Calibri Light"/>
          <w:sz w:val="24"/>
          <w:szCs w:val="24"/>
        </w:rPr>
        <w:t>83</w:t>
      </w:r>
      <w:r w:rsidRPr="00E4403B">
        <w:rPr>
          <w:rFonts w:ascii="Calibri Light" w:hAnsi="Calibri Light"/>
          <w:sz w:val="24"/>
          <w:szCs w:val="24"/>
        </w:rPr>
        <w:t>.</w:t>
      </w:r>
      <w:r w:rsidR="000D4967" w:rsidRPr="00E4403B">
        <w:rPr>
          <w:rFonts w:ascii="Calibri Light" w:hAnsi="Calibri Light"/>
          <w:sz w:val="24"/>
          <w:szCs w:val="24"/>
        </w:rPr>
        <w:t>425</w:t>
      </w:r>
      <w:r w:rsidRPr="00E4403B">
        <w:rPr>
          <w:rFonts w:ascii="Calibri Light" w:hAnsi="Calibri Light"/>
          <w:sz w:val="24"/>
          <w:szCs w:val="24"/>
        </w:rPr>
        <w:t xml:space="preserve"> kn. Iznos se temelji na </w:t>
      </w:r>
      <w:proofErr w:type="spellStart"/>
      <w:r w:rsidRPr="00E4403B">
        <w:rPr>
          <w:rFonts w:ascii="Calibri Light" w:hAnsi="Calibri Light"/>
          <w:sz w:val="24"/>
          <w:szCs w:val="24"/>
        </w:rPr>
        <w:t>izvanbilančnim</w:t>
      </w:r>
      <w:proofErr w:type="spellEnd"/>
      <w:r w:rsidRPr="00E4403B">
        <w:rPr>
          <w:rFonts w:ascii="Calibri Light" w:hAnsi="Calibri Light"/>
          <w:sz w:val="24"/>
          <w:szCs w:val="24"/>
        </w:rPr>
        <w:t xml:space="preserve"> zapisima koji se odnose na sudske sporove u tijeku/99151. </w:t>
      </w:r>
    </w:p>
    <w:p w:rsidR="000402F2" w:rsidRPr="00E4403B" w:rsidRDefault="000402F2" w:rsidP="000402F2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jc w:val="both"/>
        <w:textAlignment w:val="auto"/>
        <w:rPr>
          <w:rFonts w:ascii="Calibri Light" w:hAnsi="Calibri Light"/>
          <w:sz w:val="24"/>
          <w:szCs w:val="24"/>
        </w:rPr>
      </w:pPr>
      <w:r w:rsidRPr="00E4403B">
        <w:rPr>
          <w:rFonts w:ascii="Calibri Light" w:hAnsi="Calibri Light"/>
          <w:sz w:val="24"/>
          <w:szCs w:val="24"/>
        </w:rPr>
        <w:t>Stanje potencijalnih potraživanja po osnovi sudskih sporova na dan 30. lipnja 20</w:t>
      </w:r>
      <w:r w:rsidR="00B556C8" w:rsidRPr="00E4403B">
        <w:rPr>
          <w:rFonts w:ascii="Calibri Light" w:hAnsi="Calibri Light"/>
          <w:sz w:val="24"/>
          <w:szCs w:val="24"/>
        </w:rPr>
        <w:t>2</w:t>
      </w:r>
      <w:r w:rsidR="00E4403B" w:rsidRPr="00E4403B">
        <w:rPr>
          <w:rFonts w:ascii="Calibri Light" w:hAnsi="Calibri Light"/>
          <w:sz w:val="24"/>
          <w:szCs w:val="24"/>
        </w:rPr>
        <w:t>1</w:t>
      </w:r>
      <w:r w:rsidRPr="00E4403B">
        <w:rPr>
          <w:rFonts w:ascii="Calibri Light" w:hAnsi="Calibri Light"/>
          <w:sz w:val="24"/>
          <w:szCs w:val="24"/>
        </w:rPr>
        <w:t xml:space="preserve">. godine  iznosi </w:t>
      </w:r>
      <w:r w:rsidR="000D4967" w:rsidRPr="00E4403B">
        <w:rPr>
          <w:rFonts w:ascii="Calibri Light" w:hAnsi="Calibri Light"/>
          <w:sz w:val="24"/>
          <w:szCs w:val="24"/>
        </w:rPr>
        <w:t>0</w:t>
      </w:r>
      <w:r w:rsidRPr="00E4403B">
        <w:rPr>
          <w:rFonts w:ascii="Calibri Light" w:hAnsi="Calibri Light"/>
          <w:sz w:val="24"/>
          <w:szCs w:val="24"/>
        </w:rPr>
        <w:t xml:space="preserve">kn. Iznos se temelji na </w:t>
      </w:r>
      <w:proofErr w:type="spellStart"/>
      <w:r w:rsidRPr="00E4403B">
        <w:rPr>
          <w:rFonts w:ascii="Calibri Light" w:hAnsi="Calibri Light"/>
          <w:sz w:val="24"/>
          <w:szCs w:val="24"/>
        </w:rPr>
        <w:t>izvanbilančnim</w:t>
      </w:r>
      <w:proofErr w:type="spellEnd"/>
      <w:r w:rsidRPr="00E4403B">
        <w:rPr>
          <w:rFonts w:ascii="Calibri Light" w:hAnsi="Calibri Light"/>
          <w:sz w:val="24"/>
          <w:szCs w:val="24"/>
        </w:rPr>
        <w:t xml:space="preserve"> zapisima koji se odnose na sudske sporove u tijeku/99152.</w:t>
      </w:r>
    </w:p>
    <w:p w:rsidR="000402F2" w:rsidRPr="00152FAD" w:rsidRDefault="000402F2" w:rsidP="000402F2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Calibri Light" w:hAnsi="Calibri Light"/>
          <w:color w:val="FF0000"/>
        </w:rPr>
      </w:pPr>
    </w:p>
    <w:p w:rsidR="000402F2" w:rsidRPr="00152FAD" w:rsidRDefault="000402F2" w:rsidP="000402F2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Calibri Light" w:eastAsia="Times New Roman" w:hAnsi="Calibri Light"/>
          <w:b/>
          <w:color w:val="FF0000"/>
          <w:sz w:val="24"/>
          <w:szCs w:val="24"/>
          <w:lang w:eastAsia="hr-HR"/>
        </w:rPr>
      </w:pPr>
    </w:p>
    <w:p w:rsidR="000402F2" w:rsidRPr="00951057" w:rsidRDefault="000402F2" w:rsidP="000402F2">
      <w:pPr>
        <w:jc w:val="both"/>
        <w:rPr>
          <w:rFonts w:ascii="Calibri Light" w:hAnsi="Calibri Light"/>
          <w:b/>
        </w:rPr>
      </w:pPr>
      <w:r w:rsidRPr="00951057">
        <w:rPr>
          <w:rFonts w:ascii="Calibri Light" w:eastAsia="Times New Roman" w:hAnsi="Calibri Light"/>
          <w:b/>
          <w:sz w:val="24"/>
          <w:szCs w:val="24"/>
          <w:lang w:eastAsia="hr-HR"/>
        </w:rPr>
        <w:tab/>
        <w:t>7.4.</w:t>
      </w:r>
      <w:r w:rsidRPr="00951057">
        <w:rPr>
          <w:rFonts w:ascii="Calibri Light" w:eastAsia="Times New Roman" w:hAnsi="Calibri Light"/>
          <w:b/>
          <w:sz w:val="24"/>
          <w:szCs w:val="24"/>
        </w:rPr>
        <w:t xml:space="preserve"> UKUPNI MANJAK/VIŠAK </w:t>
      </w:r>
    </w:p>
    <w:p w:rsidR="000402F2" w:rsidRPr="00951057" w:rsidRDefault="000402F2" w:rsidP="000402F2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/>
          <w:sz w:val="24"/>
          <w:szCs w:val="20"/>
        </w:rPr>
      </w:pPr>
      <w:r w:rsidRPr="00951057">
        <w:rPr>
          <w:rFonts w:ascii="Calibri Light" w:eastAsia="Times New Roman" w:hAnsi="Calibri Light"/>
          <w:sz w:val="24"/>
          <w:szCs w:val="20"/>
        </w:rPr>
        <w:t xml:space="preserve">U skladu s ostvarenim prihodima i izvršenim rashodima, a prema nacionalnoj metodologiji računskog plana i računovodstvenim pravilima, Uprava za ceste Vukovarsko - srijemske županije ostvarila je u izvještajnom razdoblju višak prihoda i primitaka u iznosu od </w:t>
      </w:r>
      <w:r w:rsidR="00FE09A8" w:rsidRPr="00FE09A8">
        <w:rPr>
          <w:rFonts w:ascii="Calibri Light" w:eastAsia="Times New Roman" w:hAnsi="Calibri Light"/>
          <w:sz w:val="24"/>
          <w:szCs w:val="20"/>
        </w:rPr>
        <w:t>11.139.88</w:t>
      </w:r>
      <w:r w:rsidR="005868E2">
        <w:rPr>
          <w:rFonts w:ascii="Calibri Light" w:eastAsia="Times New Roman" w:hAnsi="Calibri Light"/>
          <w:sz w:val="24"/>
          <w:szCs w:val="20"/>
        </w:rPr>
        <w:t>1</w:t>
      </w:r>
      <w:r w:rsidR="00FE09A8">
        <w:rPr>
          <w:rFonts w:ascii="Calibri Light" w:eastAsia="Times New Roman" w:hAnsi="Calibri Light"/>
          <w:sz w:val="24"/>
          <w:szCs w:val="20"/>
        </w:rPr>
        <w:t xml:space="preserve"> </w:t>
      </w:r>
      <w:r w:rsidRPr="00951057">
        <w:rPr>
          <w:rFonts w:ascii="Calibri Light" w:eastAsia="Times New Roman" w:hAnsi="Calibri Light"/>
          <w:sz w:val="24"/>
          <w:szCs w:val="20"/>
        </w:rPr>
        <w:t xml:space="preserve">kuna. </w:t>
      </w:r>
    </w:p>
    <w:p w:rsidR="000402F2" w:rsidRPr="00951057" w:rsidRDefault="000402F2" w:rsidP="000402F2">
      <w:pPr>
        <w:suppressAutoHyphens w:val="0"/>
        <w:spacing w:after="0" w:line="240" w:lineRule="auto"/>
        <w:jc w:val="both"/>
        <w:textAlignment w:val="auto"/>
        <w:rPr>
          <w:rFonts w:ascii="Calibri Light" w:eastAsia="Times New Roman" w:hAnsi="Calibri Light"/>
          <w:sz w:val="24"/>
          <w:szCs w:val="20"/>
          <w:shd w:val="clear" w:color="auto" w:fill="FFFF00"/>
        </w:rPr>
      </w:pPr>
    </w:p>
    <w:p w:rsidR="000402F2" w:rsidRPr="00951057" w:rsidRDefault="000402F2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sz w:val="24"/>
          <w:szCs w:val="20"/>
        </w:rPr>
      </w:pPr>
      <w:r w:rsidRPr="00951057">
        <w:rPr>
          <w:rFonts w:ascii="Calibri Light" w:eastAsia="Times New Roman" w:hAnsi="Calibri Light"/>
          <w:sz w:val="24"/>
          <w:szCs w:val="20"/>
        </w:rPr>
        <w:t>Tablica 3: Ukupni manjak/višak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5812"/>
        <w:gridCol w:w="2693"/>
      </w:tblGrid>
      <w:tr w:rsidR="00951057" w:rsidRPr="00951057" w:rsidTr="000402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b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b/>
                <w:sz w:val="24"/>
                <w:szCs w:val="20"/>
              </w:rPr>
              <w:t>Brojčana oznaka računa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b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b/>
                <w:sz w:val="24"/>
                <w:szCs w:val="20"/>
              </w:rPr>
              <w:t>Naziv računa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b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b/>
                <w:sz w:val="24"/>
                <w:szCs w:val="20"/>
              </w:rPr>
              <w:t>Ostvarenje/</w:t>
            </w:r>
          </w:p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b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b/>
                <w:sz w:val="24"/>
                <w:szCs w:val="20"/>
              </w:rPr>
              <w:t>izvršenje za izvještajno razdoblje</w:t>
            </w:r>
          </w:p>
        </w:tc>
      </w:tr>
      <w:tr w:rsidR="00951057" w:rsidRPr="00951057" w:rsidTr="000402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Ukupni prihodi i primici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74152F" w:rsidP="0074152F">
            <w:pPr>
              <w:suppressAutoHyphens w:val="0"/>
              <w:spacing w:after="120" w:line="240" w:lineRule="auto"/>
              <w:jc w:val="right"/>
              <w:textAlignment w:val="auto"/>
              <w:rPr>
                <w:rFonts w:ascii="Calibri Light" w:eastAsia="Times New Roman" w:hAnsi="Calibri Light"/>
                <w:sz w:val="24"/>
                <w:szCs w:val="24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17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349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27</w:t>
            </w:r>
            <w:r w:rsidR="005868E2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951057" w:rsidRPr="00951057" w:rsidTr="000402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Ukupni rashodi i izdaci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74152F" w:rsidP="000402F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19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196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518</w:t>
            </w:r>
          </w:p>
        </w:tc>
      </w:tr>
      <w:tr w:rsidR="00951057" w:rsidRPr="00951057" w:rsidTr="000402F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9221-9222</w:t>
            </w:r>
          </w:p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9222-9221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Višak prihoda i primitaka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74152F" w:rsidP="000402F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951057" w:rsidRPr="00951057" w:rsidTr="000402F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Manjak prihoda i primitaka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74152F" w:rsidP="000402F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1.847.247</w:t>
            </w:r>
          </w:p>
        </w:tc>
      </w:tr>
      <w:tr w:rsidR="00951057" w:rsidRPr="00951057" w:rsidTr="000402F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Višak prihoda i primitaka preneseni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CE3E47" w:rsidP="000402F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</w:t>
            </w:r>
            <w:r w:rsidR="0074152F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2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="0074152F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987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="0074152F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127</w:t>
            </w:r>
          </w:p>
        </w:tc>
      </w:tr>
      <w:tr w:rsidR="00951057" w:rsidRPr="00951057" w:rsidTr="000402F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 xml:space="preserve">Manjak prihoda i primitaka preneseni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951057" w:rsidRPr="00951057" w:rsidTr="000402F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Višak prihoda i primitaka raspoloživ u sljedećem razdoblju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B556C8" w:rsidP="000402F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</w:pPr>
            <w:r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</w:t>
            </w:r>
            <w:r w:rsidR="0074152F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="0074152F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139</w:t>
            </w:r>
            <w:r w:rsidR="000402F2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.</w:t>
            </w:r>
            <w:r w:rsidR="0074152F" w:rsidRPr="00951057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88</w:t>
            </w:r>
            <w:r w:rsidR="005868E2">
              <w:rPr>
                <w:rFonts w:ascii="Calibri Light" w:eastAsia="Times New Roman" w:hAnsi="Calibri Light"/>
                <w:bCs/>
                <w:sz w:val="24"/>
                <w:szCs w:val="24"/>
                <w:lang w:eastAsia="hr-HR"/>
              </w:rPr>
              <w:t>1</w:t>
            </w:r>
            <w:bookmarkStart w:id="0" w:name="_GoBack"/>
            <w:bookmarkEnd w:id="0"/>
          </w:p>
        </w:tc>
      </w:tr>
      <w:tr w:rsidR="00951057" w:rsidRPr="00951057" w:rsidTr="000402F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center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textAlignment w:val="auto"/>
              <w:rPr>
                <w:rFonts w:ascii="Calibri Light" w:eastAsia="Times New Roman" w:hAnsi="Calibri Light"/>
                <w:sz w:val="24"/>
                <w:szCs w:val="20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0"/>
              </w:rPr>
              <w:t>Manjak prihoda i primitaka raspoloživ u sljedećem razdoblju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F2" w:rsidRPr="00951057" w:rsidRDefault="000402F2" w:rsidP="000402F2">
            <w:pPr>
              <w:suppressAutoHyphens w:val="0"/>
              <w:spacing w:after="120" w:line="240" w:lineRule="auto"/>
              <w:jc w:val="right"/>
              <w:textAlignment w:val="auto"/>
              <w:rPr>
                <w:rFonts w:ascii="Calibri Light" w:eastAsia="Times New Roman" w:hAnsi="Calibri Light"/>
                <w:sz w:val="24"/>
                <w:szCs w:val="24"/>
              </w:rPr>
            </w:pPr>
            <w:r w:rsidRPr="00951057">
              <w:rPr>
                <w:rFonts w:ascii="Calibri Light" w:eastAsia="Times New Roman" w:hAnsi="Calibri Light"/>
                <w:sz w:val="24"/>
                <w:szCs w:val="24"/>
              </w:rPr>
              <w:t>0</w:t>
            </w:r>
          </w:p>
        </w:tc>
      </w:tr>
    </w:tbl>
    <w:p w:rsidR="000402F2" w:rsidRPr="00152FAD" w:rsidRDefault="000402F2" w:rsidP="000402F2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sectPr w:rsidR="000402F2" w:rsidRPr="00152FAD" w:rsidSect="00966D73">
      <w:pgSz w:w="11905" w:h="16837"/>
      <w:pgMar w:top="566" w:right="566" w:bottom="566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72" w:rsidRDefault="00322972">
      <w:pPr>
        <w:spacing w:after="0" w:line="240" w:lineRule="auto"/>
      </w:pPr>
      <w:r>
        <w:separator/>
      </w:r>
    </w:p>
  </w:endnote>
  <w:endnote w:type="continuationSeparator" w:id="0">
    <w:p w:rsidR="00322972" w:rsidRDefault="0032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uenst480 BT">
    <w:altName w:val="Times New Roman"/>
    <w:charset w:val="00"/>
    <w:family w:val="roman"/>
    <w:pitch w:val="variable"/>
  </w:font>
  <w:font w:name="Times-Bold">
    <w:altName w:val="Times New Roman"/>
    <w:charset w:val="00"/>
    <w:family w:val="auto"/>
    <w:pitch w:val="default"/>
  </w:font>
  <w:font w:name="TimesNewRoman"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84187"/>
      <w:docPartObj>
        <w:docPartGallery w:val="Page Numbers (Bottom of Page)"/>
        <w:docPartUnique/>
      </w:docPartObj>
    </w:sdtPr>
    <w:sdtEndPr/>
    <w:sdtContent>
      <w:p w:rsidR="00670107" w:rsidRDefault="006701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E2">
          <w:rPr>
            <w:noProof/>
          </w:rPr>
          <w:t>18</w:t>
        </w:r>
        <w:r>
          <w:fldChar w:fldCharType="end"/>
        </w:r>
      </w:p>
    </w:sdtContent>
  </w:sdt>
  <w:p w:rsidR="00670107" w:rsidRDefault="0067010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742953"/>
      <w:docPartObj>
        <w:docPartGallery w:val="Page Numbers (Bottom of Page)"/>
        <w:docPartUnique/>
      </w:docPartObj>
    </w:sdtPr>
    <w:sdtEndPr/>
    <w:sdtContent>
      <w:p w:rsidR="00670107" w:rsidRDefault="006701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E2">
          <w:rPr>
            <w:noProof/>
          </w:rPr>
          <w:t>30</w:t>
        </w:r>
        <w:r>
          <w:fldChar w:fldCharType="end"/>
        </w:r>
      </w:p>
    </w:sdtContent>
  </w:sdt>
  <w:p w:rsidR="00670107" w:rsidRDefault="006701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72" w:rsidRDefault="00322972">
      <w:pPr>
        <w:spacing w:after="0" w:line="240" w:lineRule="auto"/>
      </w:pPr>
      <w:r>
        <w:separator/>
      </w:r>
    </w:p>
  </w:footnote>
  <w:footnote w:type="continuationSeparator" w:id="0">
    <w:p w:rsidR="00322972" w:rsidRDefault="0032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2"/>
    <w:rsid w:val="0000473E"/>
    <w:rsid w:val="00022849"/>
    <w:rsid w:val="000278E2"/>
    <w:rsid w:val="000317FD"/>
    <w:rsid w:val="000342C0"/>
    <w:rsid w:val="000402F2"/>
    <w:rsid w:val="0005156E"/>
    <w:rsid w:val="00073976"/>
    <w:rsid w:val="00093421"/>
    <w:rsid w:val="000A3291"/>
    <w:rsid w:val="000A3CAF"/>
    <w:rsid w:val="000B099E"/>
    <w:rsid w:val="000C19A1"/>
    <w:rsid w:val="000C37A7"/>
    <w:rsid w:val="000D4967"/>
    <w:rsid w:val="000D5A5F"/>
    <w:rsid w:val="000F2C40"/>
    <w:rsid w:val="0010612B"/>
    <w:rsid w:val="001073F5"/>
    <w:rsid w:val="0010747C"/>
    <w:rsid w:val="00114548"/>
    <w:rsid w:val="001221CF"/>
    <w:rsid w:val="00152FAD"/>
    <w:rsid w:val="00163E5C"/>
    <w:rsid w:val="001771CD"/>
    <w:rsid w:val="0018692F"/>
    <w:rsid w:val="0019329B"/>
    <w:rsid w:val="001A78AB"/>
    <w:rsid w:val="001F4A03"/>
    <w:rsid w:val="0021211B"/>
    <w:rsid w:val="002211A7"/>
    <w:rsid w:val="00230538"/>
    <w:rsid w:val="00247621"/>
    <w:rsid w:val="00263E02"/>
    <w:rsid w:val="00271E98"/>
    <w:rsid w:val="00290601"/>
    <w:rsid w:val="00292E3F"/>
    <w:rsid w:val="002A0190"/>
    <w:rsid w:val="002A7D8A"/>
    <w:rsid w:val="002B4FC4"/>
    <w:rsid w:val="002C1EE8"/>
    <w:rsid w:val="002C4F17"/>
    <w:rsid w:val="002C7A0E"/>
    <w:rsid w:val="002D7A35"/>
    <w:rsid w:val="002E2092"/>
    <w:rsid w:val="003059AF"/>
    <w:rsid w:val="00307BF4"/>
    <w:rsid w:val="003124C8"/>
    <w:rsid w:val="00322972"/>
    <w:rsid w:val="003343DF"/>
    <w:rsid w:val="003520B1"/>
    <w:rsid w:val="003619B5"/>
    <w:rsid w:val="00361DA8"/>
    <w:rsid w:val="00366E19"/>
    <w:rsid w:val="00377FAD"/>
    <w:rsid w:val="00395BA5"/>
    <w:rsid w:val="003A570A"/>
    <w:rsid w:val="003B52B6"/>
    <w:rsid w:val="003D7652"/>
    <w:rsid w:val="004159E9"/>
    <w:rsid w:val="00452838"/>
    <w:rsid w:val="004536E1"/>
    <w:rsid w:val="00467CEA"/>
    <w:rsid w:val="004A27F3"/>
    <w:rsid w:val="004A68DB"/>
    <w:rsid w:val="004B0806"/>
    <w:rsid w:val="004B6048"/>
    <w:rsid w:val="004C01C3"/>
    <w:rsid w:val="004C01E0"/>
    <w:rsid w:val="004C7743"/>
    <w:rsid w:val="004D305A"/>
    <w:rsid w:val="00500EF5"/>
    <w:rsid w:val="005071A3"/>
    <w:rsid w:val="00512040"/>
    <w:rsid w:val="00540C1D"/>
    <w:rsid w:val="00550FBB"/>
    <w:rsid w:val="005523CF"/>
    <w:rsid w:val="005762EE"/>
    <w:rsid w:val="00577736"/>
    <w:rsid w:val="00582568"/>
    <w:rsid w:val="005868E2"/>
    <w:rsid w:val="00591D0E"/>
    <w:rsid w:val="005D488F"/>
    <w:rsid w:val="005F68EF"/>
    <w:rsid w:val="0062113E"/>
    <w:rsid w:val="00625786"/>
    <w:rsid w:val="006553B5"/>
    <w:rsid w:val="00663F79"/>
    <w:rsid w:val="00670107"/>
    <w:rsid w:val="00670E12"/>
    <w:rsid w:val="00672352"/>
    <w:rsid w:val="00672386"/>
    <w:rsid w:val="00672765"/>
    <w:rsid w:val="00694761"/>
    <w:rsid w:val="00703EA7"/>
    <w:rsid w:val="00706959"/>
    <w:rsid w:val="0074152F"/>
    <w:rsid w:val="007645FC"/>
    <w:rsid w:val="007774CE"/>
    <w:rsid w:val="00790AB3"/>
    <w:rsid w:val="007C7C83"/>
    <w:rsid w:val="007D1BC3"/>
    <w:rsid w:val="007D413E"/>
    <w:rsid w:val="007D5737"/>
    <w:rsid w:val="007F3D61"/>
    <w:rsid w:val="00800145"/>
    <w:rsid w:val="0081228B"/>
    <w:rsid w:val="008218DD"/>
    <w:rsid w:val="008365C2"/>
    <w:rsid w:val="00860213"/>
    <w:rsid w:val="00876DE4"/>
    <w:rsid w:val="00891B53"/>
    <w:rsid w:val="00895183"/>
    <w:rsid w:val="008B0A06"/>
    <w:rsid w:val="008C00EB"/>
    <w:rsid w:val="008E2C46"/>
    <w:rsid w:val="00900D87"/>
    <w:rsid w:val="00926CEF"/>
    <w:rsid w:val="00932F0F"/>
    <w:rsid w:val="00951057"/>
    <w:rsid w:val="009655AC"/>
    <w:rsid w:val="009658B5"/>
    <w:rsid w:val="00966D73"/>
    <w:rsid w:val="00983044"/>
    <w:rsid w:val="009A0FC3"/>
    <w:rsid w:val="009C43B7"/>
    <w:rsid w:val="009C4A4F"/>
    <w:rsid w:val="009E48A8"/>
    <w:rsid w:val="009E6E6C"/>
    <w:rsid w:val="00A15269"/>
    <w:rsid w:val="00A26484"/>
    <w:rsid w:val="00A35ACB"/>
    <w:rsid w:val="00A4123A"/>
    <w:rsid w:val="00A57637"/>
    <w:rsid w:val="00A65AE2"/>
    <w:rsid w:val="00A66C48"/>
    <w:rsid w:val="00AA0139"/>
    <w:rsid w:val="00AC7E97"/>
    <w:rsid w:val="00B15A46"/>
    <w:rsid w:val="00B32E82"/>
    <w:rsid w:val="00B556C8"/>
    <w:rsid w:val="00B577E1"/>
    <w:rsid w:val="00B74D49"/>
    <w:rsid w:val="00B806F4"/>
    <w:rsid w:val="00BC5ADD"/>
    <w:rsid w:val="00C06218"/>
    <w:rsid w:val="00C23993"/>
    <w:rsid w:val="00C24E3E"/>
    <w:rsid w:val="00C37D61"/>
    <w:rsid w:val="00C45B6E"/>
    <w:rsid w:val="00C47867"/>
    <w:rsid w:val="00C50043"/>
    <w:rsid w:val="00C67DFE"/>
    <w:rsid w:val="00C916B1"/>
    <w:rsid w:val="00CB00B3"/>
    <w:rsid w:val="00CB6924"/>
    <w:rsid w:val="00CB7393"/>
    <w:rsid w:val="00CC05DA"/>
    <w:rsid w:val="00CC379F"/>
    <w:rsid w:val="00CE3E47"/>
    <w:rsid w:val="00D15EDE"/>
    <w:rsid w:val="00D177B4"/>
    <w:rsid w:val="00D2328F"/>
    <w:rsid w:val="00D24F5C"/>
    <w:rsid w:val="00D427E8"/>
    <w:rsid w:val="00D45F8C"/>
    <w:rsid w:val="00D50B34"/>
    <w:rsid w:val="00D6279D"/>
    <w:rsid w:val="00D809EC"/>
    <w:rsid w:val="00DA2289"/>
    <w:rsid w:val="00DB28B5"/>
    <w:rsid w:val="00DB654E"/>
    <w:rsid w:val="00DF27F1"/>
    <w:rsid w:val="00E028C6"/>
    <w:rsid w:val="00E33A4C"/>
    <w:rsid w:val="00E379F8"/>
    <w:rsid w:val="00E42CC8"/>
    <w:rsid w:val="00E4403B"/>
    <w:rsid w:val="00E47479"/>
    <w:rsid w:val="00E609FE"/>
    <w:rsid w:val="00E67A05"/>
    <w:rsid w:val="00E85295"/>
    <w:rsid w:val="00E96283"/>
    <w:rsid w:val="00EB4EAB"/>
    <w:rsid w:val="00EE06DD"/>
    <w:rsid w:val="00EF2F15"/>
    <w:rsid w:val="00EF73A6"/>
    <w:rsid w:val="00F0175E"/>
    <w:rsid w:val="00F2557B"/>
    <w:rsid w:val="00F575A0"/>
    <w:rsid w:val="00F80B16"/>
    <w:rsid w:val="00F90DDD"/>
    <w:rsid w:val="00FA0F92"/>
    <w:rsid w:val="00FD5A8A"/>
    <w:rsid w:val="00FD62CA"/>
    <w:rsid w:val="00FE09A8"/>
    <w:rsid w:val="00FF169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2F2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basedOn w:val="Zadanifontodlomka"/>
    <w:link w:val="Tijeloteksta-uvlaka2"/>
    <w:rsid w:val="00040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0402F2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2Char1">
    <w:name w:val="Body Text Indent 2 Char1"/>
    <w:basedOn w:val="Zadanifontodlomka"/>
    <w:uiPriority w:val="99"/>
    <w:semiHidden/>
    <w:rsid w:val="000402F2"/>
    <w:rPr>
      <w:rFonts w:ascii="Constantia" w:eastAsia="Constantia" w:hAnsi="Constantia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2F2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2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rsid w:val="000402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0402F2"/>
    <w:rPr>
      <w:color w:val="0000FF"/>
      <w:u w:val="single"/>
    </w:rPr>
  </w:style>
  <w:style w:type="character" w:styleId="Istaknuto">
    <w:name w:val="Emphasis"/>
    <w:basedOn w:val="Zadanifontodlomka"/>
    <w:rsid w:val="000402F2"/>
    <w:rPr>
      <w:b/>
      <w:bCs/>
      <w:i w:val="0"/>
      <w:iCs w:val="0"/>
    </w:rPr>
  </w:style>
  <w:style w:type="character" w:customStyle="1" w:styleId="st">
    <w:name w:val="st"/>
    <w:basedOn w:val="Zadanifontodlomka"/>
    <w:rsid w:val="000402F2"/>
  </w:style>
  <w:style w:type="numbering" w:customStyle="1" w:styleId="NoList1">
    <w:name w:val="No List1"/>
    <w:next w:val="Bezpopisa"/>
    <w:uiPriority w:val="99"/>
    <w:semiHidden/>
    <w:unhideWhenUsed/>
    <w:rsid w:val="00E609FE"/>
  </w:style>
  <w:style w:type="numbering" w:customStyle="1" w:styleId="NoList2">
    <w:name w:val="No List2"/>
    <w:next w:val="Bezpopisa"/>
    <w:uiPriority w:val="99"/>
    <w:semiHidden/>
    <w:unhideWhenUsed/>
    <w:rsid w:val="0062113E"/>
  </w:style>
  <w:style w:type="table" w:styleId="Svijetlipopis">
    <w:name w:val="Light List"/>
    <w:basedOn w:val="Obinatablica"/>
    <w:uiPriority w:val="61"/>
    <w:rsid w:val="007D1B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10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5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7E1"/>
    <w:rPr>
      <w:rFonts w:ascii="Constantia" w:eastAsia="Constantia" w:hAnsi="Constant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E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09A8"/>
    <w:rPr>
      <w:rFonts w:ascii="Constantia" w:eastAsia="Constantia" w:hAnsi="Constant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2F2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basedOn w:val="Zadanifontodlomka"/>
    <w:link w:val="Tijeloteksta-uvlaka2"/>
    <w:rsid w:val="000402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0402F2"/>
    <w:pPr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Indent2Char1">
    <w:name w:val="Body Text Indent 2 Char1"/>
    <w:basedOn w:val="Zadanifontodlomka"/>
    <w:uiPriority w:val="99"/>
    <w:semiHidden/>
    <w:rsid w:val="000402F2"/>
    <w:rPr>
      <w:rFonts w:ascii="Constantia" w:eastAsia="Constantia" w:hAnsi="Constantia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2F2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2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rsid w:val="000402F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0402F2"/>
    <w:rPr>
      <w:color w:val="0000FF"/>
      <w:u w:val="single"/>
    </w:rPr>
  </w:style>
  <w:style w:type="character" w:styleId="Istaknuto">
    <w:name w:val="Emphasis"/>
    <w:basedOn w:val="Zadanifontodlomka"/>
    <w:rsid w:val="000402F2"/>
    <w:rPr>
      <w:b/>
      <w:bCs/>
      <w:i w:val="0"/>
      <w:iCs w:val="0"/>
    </w:rPr>
  </w:style>
  <w:style w:type="character" w:customStyle="1" w:styleId="st">
    <w:name w:val="st"/>
    <w:basedOn w:val="Zadanifontodlomka"/>
    <w:rsid w:val="000402F2"/>
  </w:style>
  <w:style w:type="numbering" w:customStyle="1" w:styleId="NoList1">
    <w:name w:val="No List1"/>
    <w:next w:val="Bezpopisa"/>
    <w:uiPriority w:val="99"/>
    <w:semiHidden/>
    <w:unhideWhenUsed/>
    <w:rsid w:val="00E609FE"/>
  </w:style>
  <w:style w:type="numbering" w:customStyle="1" w:styleId="NoList2">
    <w:name w:val="No List2"/>
    <w:next w:val="Bezpopisa"/>
    <w:uiPriority w:val="99"/>
    <w:semiHidden/>
    <w:unhideWhenUsed/>
    <w:rsid w:val="0062113E"/>
  </w:style>
  <w:style w:type="table" w:styleId="Svijetlipopis">
    <w:name w:val="Light List"/>
    <w:basedOn w:val="Obinatablica"/>
    <w:uiPriority w:val="61"/>
    <w:rsid w:val="007D1B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59"/>
    <w:rsid w:val="0010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5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7E1"/>
    <w:rPr>
      <w:rFonts w:ascii="Constantia" w:eastAsia="Constantia" w:hAnsi="Constant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E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09A8"/>
    <w:rPr>
      <w:rFonts w:ascii="Constantia" w:eastAsia="Constantia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c-vk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9A8C-AC86-41BB-ADDB-B757E483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30</Pages>
  <Words>7513</Words>
  <Characters>42829</Characters>
  <Application>Microsoft Office Word</Application>
  <DocSecurity>0</DocSecurity>
  <Lines>356</Lines>
  <Paragraphs>100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101</cp:revision>
  <cp:lastPrinted>2021-07-28T08:41:00Z</cp:lastPrinted>
  <dcterms:created xsi:type="dcterms:W3CDTF">2021-07-19T11:35:00Z</dcterms:created>
  <dcterms:modified xsi:type="dcterms:W3CDTF">2021-07-28T08:50:00Z</dcterms:modified>
</cp:coreProperties>
</file>